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39</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47</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48</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49</w:t>
      </w:r>
      <w:r>
        <w:fldChar w:fldCharType="end"/>
      </w:r>
      <w: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rPr>
          <w:rFonts w:eastAsiaTheme="minorEastAsia"/>
          <w:lang w:eastAsia="zh-CN"/>
        </w:rPr>
        <w:sectPr>
          <w:pgSz w:w="16840" w:h="11900" w:orient="landscape"/>
          <w:pgMar w:top="1587" w:right="1134" w:bottom="1361" w:left="1134" w:header="720" w:footer="720" w:gutter="0"/>
          <w:pgNumType w:start="1"/>
          <w:cols w:space="720" w:num="1"/>
        </w:sectPr>
      </w:pPr>
      <w:r>
        <w:fldChar w:fldCharType="end"/>
      </w:r>
    </w:p>
    <w:p>
      <w:pPr>
        <w:rPr>
          <w:rFonts w:eastAsiaTheme="minorEastAsia"/>
          <w:lang w:eastAsia="zh-CN"/>
        </w:rPr>
      </w:pPr>
    </w:p>
    <w:p>
      <w:pPr>
        <w:rPr>
          <w:rFonts w:eastAsiaTheme="minorEastAsia"/>
          <w:lang w:eastAsia="zh-CN"/>
        </w:rPr>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721河北省文学艺术界联合会</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9219.84</w:t>
            </w:r>
          </w:p>
        </w:tc>
        <w:tc>
          <w:tcPr>
            <w:tcW w:w="4535" w:type="dxa"/>
            <w:vAlign w:val="center"/>
          </w:tcPr>
          <w:p>
            <w:pPr>
              <w:pStyle w:val="16"/>
            </w:pPr>
            <w:r>
              <w:t>一、一般公共服务支出</w:t>
            </w:r>
          </w:p>
        </w:tc>
        <w:tc>
          <w:tcPr>
            <w:tcW w:w="2126" w:type="dxa"/>
            <w:vAlign w:val="center"/>
          </w:tcPr>
          <w:p>
            <w:pPr>
              <w:pStyle w:val="15"/>
            </w:pPr>
            <w:r>
              <w:t>951.00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r>
              <w:t>9268.83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9219.84</w:t>
            </w:r>
          </w:p>
        </w:tc>
        <w:tc>
          <w:tcPr>
            <w:tcW w:w="4535" w:type="dxa"/>
            <w:vAlign w:val="center"/>
          </w:tcPr>
          <w:p>
            <w:pPr>
              <w:pStyle w:val="18"/>
            </w:pPr>
            <w:r>
              <w:t>本年支出合计</w:t>
            </w:r>
          </w:p>
        </w:tc>
        <w:tc>
          <w:tcPr>
            <w:tcW w:w="2126" w:type="dxa"/>
            <w:vAlign w:val="center"/>
          </w:tcPr>
          <w:p>
            <w:pPr>
              <w:pStyle w:val="19"/>
            </w:pPr>
            <w:r>
              <w:t>10219.83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r>
              <w:t>999.99</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10219.83</w:t>
            </w:r>
          </w:p>
        </w:tc>
        <w:tc>
          <w:tcPr>
            <w:tcW w:w="4535" w:type="dxa"/>
            <w:vAlign w:val="center"/>
          </w:tcPr>
          <w:p>
            <w:pPr>
              <w:pStyle w:val="18"/>
            </w:pPr>
            <w:r>
              <w:t>支出总计</w:t>
            </w:r>
          </w:p>
        </w:tc>
        <w:tc>
          <w:tcPr>
            <w:tcW w:w="2126" w:type="dxa"/>
            <w:vAlign w:val="center"/>
          </w:tcPr>
          <w:p>
            <w:pPr>
              <w:pStyle w:val="19"/>
            </w:pPr>
            <w:r>
              <w:t>10219.83</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721河北省文学艺术界联合会</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10219.83</w:t>
            </w:r>
          </w:p>
        </w:tc>
        <w:tc>
          <w:tcPr>
            <w:tcW w:w="1134" w:type="dxa"/>
            <w:vAlign w:val="center"/>
          </w:tcPr>
          <w:p>
            <w:pPr>
              <w:pStyle w:val="19"/>
            </w:pPr>
            <w:r>
              <w:t>9219.84</w:t>
            </w:r>
          </w:p>
        </w:tc>
        <w:tc>
          <w:tcPr>
            <w:tcW w:w="1134" w:type="dxa"/>
            <w:vAlign w:val="center"/>
          </w:tcPr>
          <w:p>
            <w:pPr>
              <w:pStyle w:val="19"/>
            </w:pPr>
            <w:r>
              <w:t>9219.84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999.99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951.00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951.00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20129</w:t>
            </w:r>
          </w:p>
        </w:tc>
        <w:tc>
          <w:tcPr>
            <w:tcW w:w="1559" w:type="dxa"/>
            <w:vAlign w:val="center"/>
          </w:tcPr>
          <w:p>
            <w:pPr>
              <w:pStyle w:val="16"/>
            </w:pPr>
            <w:r>
              <w:t>群众团体事务</w:t>
            </w:r>
          </w:p>
        </w:tc>
        <w:tc>
          <w:tcPr>
            <w:tcW w:w="1134" w:type="dxa"/>
            <w:vAlign w:val="center"/>
          </w:tcPr>
          <w:p>
            <w:pPr>
              <w:pStyle w:val="15"/>
            </w:pPr>
            <w:r>
              <w:t>951.00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951.00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2012999</w:t>
            </w:r>
          </w:p>
        </w:tc>
        <w:tc>
          <w:tcPr>
            <w:tcW w:w="1559" w:type="dxa"/>
            <w:vAlign w:val="center"/>
          </w:tcPr>
          <w:p>
            <w:pPr>
              <w:pStyle w:val="16"/>
            </w:pPr>
            <w:r>
              <w:t>其他群众团体事务支出</w:t>
            </w:r>
          </w:p>
        </w:tc>
        <w:tc>
          <w:tcPr>
            <w:tcW w:w="1134" w:type="dxa"/>
            <w:vAlign w:val="center"/>
          </w:tcPr>
          <w:p>
            <w:pPr>
              <w:pStyle w:val="15"/>
            </w:pPr>
            <w:r>
              <w:t>951.00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951.00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207</w:t>
            </w:r>
          </w:p>
        </w:tc>
        <w:tc>
          <w:tcPr>
            <w:tcW w:w="1559" w:type="dxa"/>
            <w:vAlign w:val="center"/>
          </w:tcPr>
          <w:p>
            <w:pPr>
              <w:pStyle w:val="16"/>
            </w:pPr>
            <w:r>
              <w:t>文化旅游体育与传媒支出</w:t>
            </w:r>
          </w:p>
        </w:tc>
        <w:tc>
          <w:tcPr>
            <w:tcW w:w="1134" w:type="dxa"/>
            <w:vAlign w:val="center"/>
          </w:tcPr>
          <w:p>
            <w:pPr>
              <w:pStyle w:val="15"/>
            </w:pPr>
            <w:r>
              <w:t>9268.83</w:t>
            </w:r>
          </w:p>
        </w:tc>
        <w:tc>
          <w:tcPr>
            <w:tcW w:w="1134" w:type="dxa"/>
            <w:vAlign w:val="center"/>
          </w:tcPr>
          <w:p>
            <w:pPr>
              <w:pStyle w:val="15"/>
            </w:pPr>
            <w:r>
              <w:t>9219.84</w:t>
            </w:r>
          </w:p>
        </w:tc>
        <w:tc>
          <w:tcPr>
            <w:tcW w:w="1134" w:type="dxa"/>
            <w:vAlign w:val="center"/>
          </w:tcPr>
          <w:p>
            <w:pPr>
              <w:pStyle w:val="15"/>
            </w:pPr>
            <w:r>
              <w:t>9219.84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20701</w:t>
            </w:r>
          </w:p>
        </w:tc>
        <w:tc>
          <w:tcPr>
            <w:tcW w:w="1559" w:type="dxa"/>
            <w:vAlign w:val="center"/>
          </w:tcPr>
          <w:p>
            <w:pPr>
              <w:pStyle w:val="16"/>
            </w:pPr>
            <w:r>
              <w:t>文化和旅游</w:t>
            </w:r>
          </w:p>
        </w:tc>
        <w:tc>
          <w:tcPr>
            <w:tcW w:w="1134" w:type="dxa"/>
            <w:vAlign w:val="center"/>
          </w:tcPr>
          <w:p>
            <w:pPr>
              <w:pStyle w:val="15"/>
            </w:pPr>
            <w:r>
              <w:t>9268.83</w:t>
            </w:r>
          </w:p>
        </w:tc>
        <w:tc>
          <w:tcPr>
            <w:tcW w:w="1134" w:type="dxa"/>
            <w:vAlign w:val="center"/>
          </w:tcPr>
          <w:p>
            <w:pPr>
              <w:pStyle w:val="15"/>
            </w:pPr>
            <w:r>
              <w:t>9219.84</w:t>
            </w:r>
          </w:p>
        </w:tc>
        <w:tc>
          <w:tcPr>
            <w:tcW w:w="1134" w:type="dxa"/>
            <w:vAlign w:val="center"/>
          </w:tcPr>
          <w:p>
            <w:pPr>
              <w:pStyle w:val="15"/>
            </w:pPr>
            <w:r>
              <w:t>9219.84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2070101</w:t>
            </w:r>
          </w:p>
        </w:tc>
        <w:tc>
          <w:tcPr>
            <w:tcW w:w="1559" w:type="dxa"/>
            <w:vAlign w:val="center"/>
          </w:tcPr>
          <w:p>
            <w:pPr>
              <w:pStyle w:val="16"/>
            </w:pPr>
            <w:r>
              <w:t>行政运行</w:t>
            </w:r>
          </w:p>
        </w:tc>
        <w:tc>
          <w:tcPr>
            <w:tcW w:w="1134" w:type="dxa"/>
            <w:vAlign w:val="center"/>
          </w:tcPr>
          <w:p>
            <w:pPr>
              <w:pStyle w:val="15"/>
            </w:pPr>
            <w:r>
              <w:t>1337.00</w:t>
            </w:r>
          </w:p>
        </w:tc>
        <w:tc>
          <w:tcPr>
            <w:tcW w:w="1134" w:type="dxa"/>
            <w:vAlign w:val="center"/>
          </w:tcPr>
          <w:p>
            <w:pPr>
              <w:pStyle w:val="15"/>
            </w:pPr>
            <w:r>
              <w:t>1337.00</w:t>
            </w:r>
          </w:p>
        </w:tc>
        <w:tc>
          <w:tcPr>
            <w:tcW w:w="1134" w:type="dxa"/>
            <w:vAlign w:val="center"/>
          </w:tcPr>
          <w:p>
            <w:pPr>
              <w:pStyle w:val="15"/>
            </w:pPr>
            <w:r>
              <w:t>1337.00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2070103</w:t>
            </w:r>
          </w:p>
        </w:tc>
        <w:tc>
          <w:tcPr>
            <w:tcW w:w="1559" w:type="dxa"/>
            <w:vAlign w:val="center"/>
          </w:tcPr>
          <w:p>
            <w:pPr>
              <w:pStyle w:val="16"/>
            </w:pPr>
            <w:r>
              <w:t>机关服务</w:t>
            </w:r>
          </w:p>
        </w:tc>
        <w:tc>
          <w:tcPr>
            <w:tcW w:w="1134" w:type="dxa"/>
            <w:vAlign w:val="center"/>
          </w:tcPr>
          <w:p>
            <w:pPr>
              <w:pStyle w:val="15"/>
            </w:pPr>
            <w:r>
              <w:t>612.40</w:t>
            </w:r>
          </w:p>
        </w:tc>
        <w:tc>
          <w:tcPr>
            <w:tcW w:w="1134" w:type="dxa"/>
            <w:vAlign w:val="center"/>
          </w:tcPr>
          <w:p>
            <w:pPr>
              <w:pStyle w:val="15"/>
            </w:pPr>
            <w:r>
              <w:t>612.40</w:t>
            </w:r>
          </w:p>
        </w:tc>
        <w:tc>
          <w:tcPr>
            <w:tcW w:w="1134" w:type="dxa"/>
            <w:vAlign w:val="center"/>
          </w:tcPr>
          <w:p>
            <w:pPr>
              <w:pStyle w:val="15"/>
            </w:pPr>
            <w:r>
              <w:t>612.40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2070199</w:t>
            </w:r>
          </w:p>
        </w:tc>
        <w:tc>
          <w:tcPr>
            <w:tcW w:w="1559" w:type="dxa"/>
            <w:vAlign w:val="center"/>
          </w:tcPr>
          <w:p>
            <w:pPr>
              <w:pStyle w:val="16"/>
            </w:pPr>
            <w:r>
              <w:t>其他文化和旅游支出</w:t>
            </w:r>
          </w:p>
        </w:tc>
        <w:tc>
          <w:tcPr>
            <w:tcW w:w="1134" w:type="dxa"/>
            <w:vAlign w:val="center"/>
          </w:tcPr>
          <w:p>
            <w:pPr>
              <w:pStyle w:val="15"/>
            </w:pPr>
            <w:r>
              <w:t>7319.43</w:t>
            </w:r>
          </w:p>
        </w:tc>
        <w:tc>
          <w:tcPr>
            <w:tcW w:w="1134" w:type="dxa"/>
            <w:vAlign w:val="center"/>
          </w:tcPr>
          <w:p>
            <w:pPr>
              <w:pStyle w:val="15"/>
            </w:pPr>
            <w:r>
              <w:t>7270.44</w:t>
            </w:r>
          </w:p>
        </w:tc>
        <w:tc>
          <w:tcPr>
            <w:tcW w:w="1134" w:type="dxa"/>
            <w:vAlign w:val="center"/>
          </w:tcPr>
          <w:p>
            <w:pPr>
              <w:pStyle w:val="15"/>
            </w:pPr>
            <w:r>
              <w:t>7270.44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48.99</w:t>
            </w: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721河北省文学艺术界联合会</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10219.83</w:t>
            </w:r>
          </w:p>
        </w:tc>
        <w:tc>
          <w:tcPr>
            <w:tcW w:w="1361" w:type="dxa"/>
            <w:vAlign w:val="center"/>
          </w:tcPr>
          <w:p>
            <w:pPr>
              <w:pStyle w:val="19"/>
            </w:pPr>
            <w:r>
              <w:t>2860.23</w:t>
            </w:r>
          </w:p>
        </w:tc>
        <w:tc>
          <w:tcPr>
            <w:tcW w:w="1361" w:type="dxa"/>
            <w:vAlign w:val="center"/>
          </w:tcPr>
          <w:p>
            <w:pPr>
              <w:pStyle w:val="19"/>
            </w:pPr>
            <w:r>
              <w:t>7359.60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951.00</w:t>
            </w:r>
          </w:p>
        </w:tc>
        <w:tc>
          <w:tcPr>
            <w:tcW w:w="1361" w:type="dxa"/>
            <w:vAlign w:val="center"/>
          </w:tcPr>
          <w:p>
            <w:pPr>
              <w:pStyle w:val="15"/>
            </w:pPr>
          </w:p>
        </w:tc>
        <w:tc>
          <w:tcPr>
            <w:tcW w:w="1361" w:type="dxa"/>
            <w:vAlign w:val="center"/>
          </w:tcPr>
          <w:p>
            <w:pPr>
              <w:pStyle w:val="15"/>
            </w:pPr>
            <w:r>
              <w:t>951.00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20129</w:t>
            </w:r>
          </w:p>
        </w:tc>
        <w:tc>
          <w:tcPr>
            <w:tcW w:w="4535" w:type="dxa"/>
            <w:vAlign w:val="center"/>
          </w:tcPr>
          <w:p>
            <w:pPr>
              <w:pStyle w:val="16"/>
            </w:pPr>
            <w:r>
              <w:t>群众团体事务</w:t>
            </w:r>
          </w:p>
        </w:tc>
        <w:tc>
          <w:tcPr>
            <w:tcW w:w="1361" w:type="dxa"/>
            <w:vAlign w:val="center"/>
          </w:tcPr>
          <w:p>
            <w:pPr>
              <w:pStyle w:val="15"/>
            </w:pPr>
            <w:r>
              <w:t>951.00</w:t>
            </w:r>
          </w:p>
        </w:tc>
        <w:tc>
          <w:tcPr>
            <w:tcW w:w="1361" w:type="dxa"/>
            <w:vAlign w:val="center"/>
          </w:tcPr>
          <w:p>
            <w:pPr>
              <w:pStyle w:val="15"/>
            </w:pPr>
          </w:p>
        </w:tc>
        <w:tc>
          <w:tcPr>
            <w:tcW w:w="1361" w:type="dxa"/>
            <w:vAlign w:val="center"/>
          </w:tcPr>
          <w:p>
            <w:pPr>
              <w:pStyle w:val="15"/>
            </w:pPr>
            <w:r>
              <w:t>951.00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2012999</w:t>
            </w:r>
          </w:p>
        </w:tc>
        <w:tc>
          <w:tcPr>
            <w:tcW w:w="4535" w:type="dxa"/>
            <w:vAlign w:val="center"/>
          </w:tcPr>
          <w:p>
            <w:pPr>
              <w:pStyle w:val="16"/>
            </w:pPr>
            <w:r>
              <w:t>其他群众团体事务支出</w:t>
            </w:r>
          </w:p>
        </w:tc>
        <w:tc>
          <w:tcPr>
            <w:tcW w:w="1361" w:type="dxa"/>
            <w:vAlign w:val="center"/>
          </w:tcPr>
          <w:p>
            <w:pPr>
              <w:pStyle w:val="15"/>
            </w:pPr>
            <w:r>
              <w:t>951.00</w:t>
            </w:r>
          </w:p>
        </w:tc>
        <w:tc>
          <w:tcPr>
            <w:tcW w:w="1361" w:type="dxa"/>
            <w:vAlign w:val="center"/>
          </w:tcPr>
          <w:p>
            <w:pPr>
              <w:pStyle w:val="15"/>
            </w:pPr>
          </w:p>
        </w:tc>
        <w:tc>
          <w:tcPr>
            <w:tcW w:w="1361" w:type="dxa"/>
            <w:vAlign w:val="center"/>
          </w:tcPr>
          <w:p>
            <w:pPr>
              <w:pStyle w:val="15"/>
            </w:pPr>
            <w:r>
              <w:t>951.00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207</w:t>
            </w:r>
          </w:p>
        </w:tc>
        <w:tc>
          <w:tcPr>
            <w:tcW w:w="4535" w:type="dxa"/>
            <w:vAlign w:val="center"/>
          </w:tcPr>
          <w:p>
            <w:pPr>
              <w:pStyle w:val="16"/>
            </w:pPr>
            <w:r>
              <w:t>文化旅游体育与传媒支出</w:t>
            </w:r>
          </w:p>
        </w:tc>
        <w:tc>
          <w:tcPr>
            <w:tcW w:w="1361" w:type="dxa"/>
            <w:vAlign w:val="center"/>
          </w:tcPr>
          <w:p>
            <w:pPr>
              <w:pStyle w:val="15"/>
            </w:pPr>
            <w:r>
              <w:t>9268.83</w:t>
            </w:r>
          </w:p>
        </w:tc>
        <w:tc>
          <w:tcPr>
            <w:tcW w:w="1361" w:type="dxa"/>
            <w:vAlign w:val="center"/>
          </w:tcPr>
          <w:p>
            <w:pPr>
              <w:pStyle w:val="15"/>
            </w:pPr>
            <w:r>
              <w:t>2860.23</w:t>
            </w:r>
          </w:p>
        </w:tc>
        <w:tc>
          <w:tcPr>
            <w:tcW w:w="1361" w:type="dxa"/>
            <w:vAlign w:val="center"/>
          </w:tcPr>
          <w:p>
            <w:pPr>
              <w:pStyle w:val="15"/>
            </w:pPr>
            <w:r>
              <w:t>6408.60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20701</w:t>
            </w:r>
          </w:p>
        </w:tc>
        <w:tc>
          <w:tcPr>
            <w:tcW w:w="4535" w:type="dxa"/>
            <w:vAlign w:val="center"/>
          </w:tcPr>
          <w:p>
            <w:pPr>
              <w:pStyle w:val="16"/>
            </w:pPr>
            <w:r>
              <w:t>文化和旅游</w:t>
            </w:r>
          </w:p>
        </w:tc>
        <w:tc>
          <w:tcPr>
            <w:tcW w:w="1361" w:type="dxa"/>
            <w:vAlign w:val="center"/>
          </w:tcPr>
          <w:p>
            <w:pPr>
              <w:pStyle w:val="15"/>
            </w:pPr>
            <w:r>
              <w:t>9268.83</w:t>
            </w:r>
          </w:p>
        </w:tc>
        <w:tc>
          <w:tcPr>
            <w:tcW w:w="1361" w:type="dxa"/>
            <w:vAlign w:val="center"/>
          </w:tcPr>
          <w:p>
            <w:pPr>
              <w:pStyle w:val="15"/>
            </w:pPr>
            <w:r>
              <w:t>2860.23</w:t>
            </w:r>
          </w:p>
        </w:tc>
        <w:tc>
          <w:tcPr>
            <w:tcW w:w="1361" w:type="dxa"/>
            <w:vAlign w:val="center"/>
          </w:tcPr>
          <w:p>
            <w:pPr>
              <w:pStyle w:val="15"/>
            </w:pPr>
            <w:r>
              <w:t>6408.60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2070101</w:t>
            </w:r>
          </w:p>
        </w:tc>
        <w:tc>
          <w:tcPr>
            <w:tcW w:w="4535" w:type="dxa"/>
            <w:vAlign w:val="center"/>
          </w:tcPr>
          <w:p>
            <w:pPr>
              <w:pStyle w:val="16"/>
            </w:pPr>
            <w:r>
              <w:t>行政运行</w:t>
            </w:r>
          </w:p>
        </w:tc>
        <w:tc>
          <w:tcPr>
            <w:tcW w:w="1361" w:type="dxa"/>
            <w:vAlign w:val="center"/>
          </w:tcPr>
          <w:p>
            <w:pPr>
              <w:pStyle w:val="15"/>
            </w:pPr>
            <w:r>
              <w:t>1337.00</w:t>
            </w:r>
          </w:p>
        </w:tc>
        <w:tc>
          <w:tcPr>
            <w:tcW w:w="1361" w:type="dxa"/>
            <w:vAlign w:val="center"/>
          </w:tcPr>
          <w:p>
            <w:pPr>
              <w:pStyle w:val="15"/>
            </w:pPr>
            <w:r>
              <w:t>1337.00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2070103</w:t>
            </w:r>
          </w:p>
        </w:tc>
        <w:tc>
          <w:tcPr>
            <w:tcW w:w="4535" w:type="dxa"/>
            <w:vAlign w:val="center"/>
          </w:tcPr>
          <w:p>
            <w:pPr>
              <w:pStyle w:val="16"/>
            </w:pPr>
            <w:r>
              <w:t>机关服务</w:t>
            </w:r>
          </w:p>
        </w:tc>
        <w:tc>
          <w:tcPr>
            <w:tcW w:w="1361" w:type="dxa"/>
            <w:vAlign w:val="center"/>
          </w:tcPr>
          <w:p>
            <w:pPr>
              <w:pStyle w:val="15"/>
            </w:pPr>
            <w:r>
              <w:t>612.40</w:t>
            </w:r>
          </w:p>
        </w:tc>
        <w:tc>
          <w:tcPr>
            <w:tcW w:w="1361" w:type="dxa"/>
            <w:vAlign w:val="center"/>
          </w:tcPr>
          <w:p>
            <w:pPr>
              <w:pStyle w:val="15"/>
            </w:pPr>
            <w:r>
              <w:t>612.40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2070199</w:t>
            </w:r>
          </w:p>
        </w:tc>
        <w:tc>
          <w:tcPr>
            <w:tcW w:w="4535" w:type="dxa"/>
            <w:vAlign w:val="center"/>
          </w:tcPr>
          <w:p>
            <w:pPr>
              <w:pStyle w:val="16"/>
            </w:pPr>
            <w:r>
              <w:t>其他文化和旅游支出</w:t>
            </w:r>
          </w:p>
        </w:tc>
        <w:tc>
          <w:tcPr>
            <w:tcW w:w="1361" w:type="dxa"/>
            <w:vAlign w:val="center"/>
          </w:tcPr>
          <w:p>
            <w:pPr>
              <w:pStyle w:val="15"/>
            </w:pPr>
            <w:r>
              <w:t>7319.43</w:t>
            </w:r>
          </w:p>
        </w:tc>
        <w:tc>
          <w:tcPr>
            <w:tcW w:w="1361" w:type="dxa"/>
            <w:vAlign w:val="center"/>
          </w:tcPr>
          <w:p>
            <w:pPr>
              <w:pStyle w:val="15"/>
            </w:pPr>
            <w:r>
              <w:t>910.83</w:t>
            </w:r>
          </w:p>
        </w:tc>
        <w:tc>
          <w:tcPr>
            <w:tcW w:w="1361" w:type="dxa"/>
            <w:vAlign w:val="center"/>
          </w:tcPr>
          <w:p>
            <w:pPr>
              <w:pStyle w:val="15"/>
            </w:pPr>
            <w:r>
              <w:t>6408.60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721河北省文学艺术界联合会</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r>
              <w:t>一、一般公共预算拨款</w:t>
            </w:r>
          </w:p>
        </w:tc>
        <w:tc>
          <w:tcPr>
            <w:tcW w:w="1474" w:type="dxa"/>
            <w:vAlign w:val="center"/>
          </w:tcPr>
          <w:p>
            <w:pPr>
              <w:pStyle w:val="15"/>
            </w:pPr>
            <w:r>
              <w:t>9219.84</w:t>
            </w:r>
          </w:p>
        </w:tc>
        <w:tc>
          <w:tcPr>
            <w:tcW w:w="3402" w:type="dxa"/>
            <w:vAlign w:val="center"/>
          </w:tcPr>
          <w:p>
            <w:pPr>
              <w:pStyle w:val="16"/>
            </w:pPr>
            <w:r>
              <w:t>一、一般公共服务支出</w:t>
            </w:r>
          </w:p>
        </w:tc>
        <w:tc>
          <w:tcPr>
            <w:tcW w:w="1474" w:type="dxa"/>
            <w:vAlign w:val="center"/>
          </w:tcPr>
          <w:p>
            <w:pPr>
              <w:pStyle w:val="15"/>
            </w:pPr>
            <w:r>
              <w:t>951.00</w:t>
            </w:r>
          </w:p>
        </w:tc>
        <w:tc>
          <w:tcPr>
            <w:tcW w:w="1474" w:type="dxa"/>
            <w:vAlign w:val="center"/>
          </w:tcPr>
          <w:p>
            <w:pPr>
              <w:pStyle w:val="15"/>
            </w:pPr>
            <w:r>
              <w:t>951.00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r>
              <w:t>9268.83</w:t>
            </w:r>
          </w:p>
        </w:tc>
        <w:tc>
          <w:tcPr>
            <w:tcW w:w="1474" w:type="dxa"/>
            <w:vAlign w:val="center"/>
          </w:tcPr>
          <w:p>
            <w:pPr>
              <w:pStyle w:val="15"/>
            </w:pPr>
            <w:r>
              <w:t>9268.83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8"/>
            </w:pPr>
            <w:r>
              <w:t>本年收入合计</w:t>
            </w:r>
          </w:p>
        </w:tc>
        <w:tc>
          <w:tcPr>
            <w:tcW w:w="1474" w:type="dxa"/>
            <w:vAlign w:val="center"/>
          </w:tcPr>
          <w:p>
            <w:pPr>
              <w:pStyle w:val="19"/>
            </w:pPr>
            <w:r>
              <w:t>9219.84</w:t>
            </w:r>
          </w:p>
        </w:tc>
        <w:tc>
          <w:tcPr>
            <w:tcW w:w="3402" w:type="dxa"/>
            <w:vAlign w:val="center"/>
          </w:tcPr>
          <w:p>
            <w:pPr>
              <w:pStyle w:val="18"/>
            </w:pPr>
            <w:r>
              <w:t>本年支出合计</w:t>
            </w:r>
          </w:p>
        </w:tc>
        <w:tc>
          <w:tcPr>
            <w:tcW w:w="1474" w:type="dxa"/>
            <w:vAlign w:val="center"/>
          </w:tcPr>
          <w:p>
            <w:pPr>
              <w:pStyle w:val="19"/>
            </w:pPr>
            <w:r>
              <w:t>10219.83</w:t>
            </w:r>
          </w:p>
        </w:tc>
        <w:tc>
          <w:tcPr>
            <w:tcW w:w="1474" w:type="dxa"/>
            <w:vAlign w:val="center"/>
          </w:tcPr>
          <w:p>
            <w:pPr>
              <w:pStyle w:val="19"/>
            </w:pPr>
            <w:r>
              <w:t>10219.83</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r>
              <w:t>年初财政拨款结转和结余</w:t>
            </w:r>
          </w:p>
        </w:tc>
        <w:tc>
          <w:tcPr>
            <w:tcW w:w="1474" w:type="dxa"/>
            <w:vAlign w:val="center"/>
          </w:tcPr>
          <w:p>
            <w:pPr>
              <w:pStyle w:val="15"/>
            </w:pPr>
            <w:r>
              <w:t>999.99</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r>
              <w:t>一、一般公共预算拨款</w:t>
            </w:r>
          </w:p>
        </w:tc>
        <w:tc>
          <w:tcPr>
            <w:tcW w:w="1474" w:type="dxa"/>
            <w:vAlign w:val="center"/>
          </w:tcPr>
          <w:p>
            <w:pPr>
              <w:pStyle w:val="15"/>
            </w:pPr>
            <w:r>
              <w:t>999.99</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8"/>
            </w:pPr>
            <w:r>
              <w:t>收入总计</w:t>
            </w:r>
          </w:p>
        </w:tc>
        <w:tc>
          <w:tcPr>
            <w:tcW w:w="1474" w:type="dxa"/>
            <w:vAlign w:val="center"/>
          </w:tcPr>
          <w:p>
            <w:pPr>
              <w:pStyle w:val="19"/>
            </w:pPr>
            <w:r>
              <w:t>10219.83</w:t>
            </w:r>
          </w:p>
        </w:tc>
        <w:tc>
          <w:tcPr>
            <w:tcW w:w="3402" w:type="dxa"/>
            <w:vAlign w:val="center"/>
          </w:tcPr>
          <w:p>
            <w:pPr>
              <w:pStyle w:val="18"/>
            </w:pPr>
            <w:r>
              <w:t>支出总计</w:t>
            </w:r>
          </w:p>
        </w:tc>
        <w:tc>
          <w:tcPr>
            <w:tcW w:w="1474" w:type="dxa"/>
            <w:vAlign w:val="center"/>
          </w:tcPr>
          <w:p>
            <w:pPr>
              <w:pStyle w:val="19"/>
            </w:pPr>
            <w:r>
              <w:t>10219.83</w:t>
            </w:r>
          </w:p>
        </w:tc>
        <w:tc>
          <w:tcPr>
            <w:tcW w:w="1474" w:type="dxa"/>
            <w:vAlign w:val="center"/>
          </w:tcPr>
          <w:p>
            <w:pPr>
              <w:pStyle w:val="19"/>
            </w:pPr>
            <w:r>
              <w:t>10219.83</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721河北省文学艺术界联合会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10219.83</w:t>
            </w:r>
          </w:p>
        </w:tc>
        <w:tc>
          <w:tcPr>
            <w:tcW w:w="2551" w:type="dxa"/>
            <w:vAlign w:val="center"/>
          </w:tcPr>
          <w:p>
            <w:pPr>
              <w:pStyle w:val="19"/>
            </w:pPr>
            <w:r>
              <w:t>2860.23</w:t>
            </w:r>
          </w:p>
        </w:tc>
        <w:tc>
          <w:tcPr>
            <w:tcW w:w="2551" w:type="dxa"/>
            <w:vAlign w:val="center"/>
          </w:tcPr>
          <w:p>
            <w:pPr>
              <w:pStyle w:val="19"/>
            </w:pPr>
            <w:r>
              <w:t>7359.60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951.00</w:t>
            </w:r>
          </w:p>
        </w:tc>
        <w:tc>
          <w:tcPr>
            <w:tcW w:w="2551" w:type="dxa"/>
            <w:vAlign w:val="center"/>
          </w:tcPr>
          <w:p>
            <w:pPr>
              <w:pStyle w:val="15"/>
            </w:pPr>
          </w:p>
        </w:tc>
        <w:tc>
          <w:tcPr>
            <w:tcW w:w="2551" w:type="dxa"/>
            <w:vAlign w:val="center"/>
          </w:tcPr>
          <w:p>
            <w:pPr>
              <w:pStyle w:val="15"/>
            </w:pPr>
            <w:r>
              <w:t>951.00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20129</w:t>
            </w:r>
          </w:p>
        </w:tc>
        <w:tc>
          <w:tcPr>
            <w:tcW w:w="4535" w:type="dxa"/>
            <w:vAlign w:val="center"/>
          </w:tcPr>
          <w:p>
            <w:pPr>
              <w:pStyle w:val="16"/>
            </w:pPr>
            <w:r>
              <w:t>群众团体事务</w:t>
            </w:r>
          </w:p>
        </w:tc>
        <w:tc>
          <w:tcPr>
            <w:tcW w:w="2551" w:type="dxa"/>
            <w:vAlign w:val="center"/>
          </w:tcPr>
          <w:p>
            <w:pPr>
              <w:pStyle w:val="15"/>
            </w:pPr>
            <w:r>
              <w:t>951.00</w:t>
            </w:r>
          </w:p>
        </w:tc>
        <w:tc>
          <w:tcPr>
            <w:tcW w:w="2551" w:type="dxa"/>
            <w:vAlign w:val="center"/>
          </w:tcPr>
          <w:p>
            <w:pPr>
              <w:pStyle w:val="15"/>
            </w:pPr>
          </w:p>
        </w:tc>
        <w:tc>
          <w:tcPr>
            <w:tcW w:w="2551" w:type="dxa"/>
            <w:vAlign w:val="center"/>
          </w:tcPr>
          <w:p>
            <w:pPr>
              <w:pStyle w:val="15"/>
            </w:pPr>
            <w:r>
              <w:t>951.00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2012999</w:t>
            </w:r>
          </w:p>
        </w:tc>
        <w:tc>
          <w:tcPr>
            <w:tcW w:w="4535" w:type="dxa"/>
            <w:vAlign w:val="center"/>
          </w:tcPr>
          <w:p>
            <w:pPr>
              <w:pStyle w:val="16"/>
            </w:pPr>
            <w:r>
              <w:t>其他群众团体事务支出</w:t>
            </w:r>
          </w:p>
        </w:tc>
        <w:tc>
          <w:tcPr>
            <w:tcW w:w="2551" w:type="dxa"/>
            <w:vAlign w:val="center"/>
          </w:tcPr>
          <w:p>
            <w:pPr>
              <w:pStyle w:val="15"/>
            </w:pPr>
            <w:r>
              <w:t>951.00</w:t>
            </w:r>
          </w:p>
        </w:tc>
        <w:tc>
          <w:tcPr>
            <w:tcW w:w="2551" w:type="dxa"/>
            <w:vAlign w:val="center"/>
          </w:tcPr>
          <w:p>
            <w:pPr>
              <w:pStyle w:val="15"/>
            </w:pPr>
          </w:p>
        </w:tc>
        <w:tc>
          <w:tcPr>
            <w:tcW w:w="2551" w:type="dxa"/>
            <w:vAlign w:val="center"/>
          </w:tcPr>
          <w:p>
            <w:pPr>
              <w:pStyle w:val="15"/>
            </w:pPr>
            <w:r>
              <w:t>951.00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207</w:t>
            </w:r>
          </w:p>
        </w:tc>
        <w:tc>
          <w:tcPr>
            <w:tcW w:w="4535" w:type="dxa"/>
            <w:vAlign w:val="center"/>
          </w:tcPr>
          <w:p>
            <w:pPr>
              <w:pStyle w:val="16"/>
            </w:pPr>
            <w:r>
              <w:t>文化旅游体育与传媒支出</w:t>
            </w:r>
          </w:p>
        </w:tc>
        <w:tc>
          <w:tcPr>
            <w:tcW w:w="2551" w:type="dxa"/>
            <w:vAlign w:val="center"/>
          </w:tcPr>
          <w:p>
            <w:pPr>
              <w:pStyle w:val="15"/>
            </w:pPr>
            <w:r>
              <w:t>9268.83</w:t>
            </w:r>
          </w:p>
        </w:tc>
        <w:tc>
          <w:tcPr>
            <w:tcW w:w="2551" w:type="dxa"/>
            <w:vAlign w:val="center"/>
          </w:tcPr>
          <w:p>
            <w:pPr>
              <w:pStyle w:val="15"/>
            </w:pPr>
            <w:r>
              <w:t>2860.23</w:t>
            </w:r>
          </w:p>
        </w:tc>
        <w:tc>
          <w:tcPr>
            <w:tcW w:w="2551" w:type="dxa"/>
            <w:vAlign w:val="center"/>
          </w:tcPr>
          <w:p>
            <w:pPr>
              <w:pStyle w:val="15"/>
            </w:pPr>
            <w:r>
              <w:t>6408.60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20701</w:t>
            </w:r>
          </w:p>
        </w:tc>
        <w:tc>
          <w:tcPr>
            <w:tcW w:w="4535" w:type="dxa"/>
            <w:vAlign w:val="center"/>
          </w:tcPr>
          <w:p>
            <w:pPr>
              <w:pStyle w:val="16"/>
            </w:pPr>
            <w:r>
              <w:t>文化和旅游</w:t>
            </w:r>
          </w:p>
        </w:tc>
        <w:tc>
          <w:tcPr>
            <w:tcW w:w="2551" w:type="dxa"/>
            <w:vAlign w:val="center"/>
          </w:tcPr>
          <w:p>
            <w:pPr>
              <w:pStyle w:val="15"/>
            </w:pPr>
            <w:r>
              <w:t>9268.83</w:t>
            </w:r>
          </w:p>
        </w:tc>
        <w:tc>
          <w:tcPr>
            <w:tcW w:w="2551" w:type="dxa"/>
            <w:vAlign w:val="center"/>
          </w:tcPr>
          <w:p>
            <w:pPr>
              <w:pStyle w:val="15"/>
            </w:pPr>
            <w:r>
              <w:t>2860.23</w:t>
            </w:r>
          </w:p>
        </w:tc>
        <w:tc>
          <w:tcPr>
            <w:tcW w:w="2551" w:type="dxa"/>
            <w:vAlign w:val="center"/>
          </w:tcPr>
          <w:p>
            <w:pPr>
              <w:pStyle w:val="15"/>
            </w:pPr>
            <w:r>
              <w:t>6408.60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2070101</w:t>
            </w:r>
          </w:p>
        </w:tc>
        <w:tc>
          <w:tcPr>
            <w:tcW w:w="4535" w:type="dxa"/>
            <w:vAlign w:val="center"/>
          </w:tcPr>
          <w:p>
            <w:pPr>
              <w:pStyle w:val="16"/>
            </w:pPr>
            <w:r>
              <w:t>行政运行</w:t>
            </w:r>
          </w:p>
        </w:tc>
        <w:tc>
          <w:tcPr>
            <w:tcW w:w="2551" w:type="dxa"/>
            <w:vAlign w:val="center"/>
          </w:tcPr>
          <w:p>
            <w:pPr>
              <w:pStyle w:val="15"/>
            </w:pPr>
            <w:r>
              <w:t>1337.00</w:t>
            </w:r>
          </w:p>
        </w:tc>
        <w:tc>
          <w:tcPr>
            <w:tcW w:w="2551" w:type="dxa"/>
            <w:vAlign w:val="center"/>
          </w:tcPr>
          <w:p>
            <w:pPr>
              <w:pStyle w:val="15"/>
            </w:pPr>
            <w:r>
              <w:t>1337.00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2070103</w:t>
            </w:r>
          </w:p>
        </w:tc>
        <w:tc>
          <w:tcPr>
            <w:tcW w:w="4535" w:type="dxa"/>
            <w:vAlign w:val="center"/>
          </w:tcPr>
          <w:p>
            <w:pPr>
              <w:pStyle w:val="16"/>
            </w:pPr>
            <w:r>
              <w:t>机关服务</w:t>
            </w:r>
          </w:p>
        </w:tc>
        <w:tc>
          <w:tcPr>
            <w:tcW w:w="2551" w:type="dxa"/>
            <w:vAlign w:val="center"/>
          </w:tcPr>
          <w:p>
            <w:pPr>
              <w:pStyle w:val="15"/>
            </w:pPr>
            <w:r>
              <w:t>612.40</w:t>
            </w:r>
          </w:p>
        </w:tc>
        <w:tc>
          <w:tcPr>
            <w:tcW w:w="2551" w:type="dxa"/>
            <w:vAlign w:val="center"/>
          </w:tcPr>
          <w:p>
            <w:pPr>
              <w:pStyle w:val="15"/>
            </w:pPr>
            <w:r>
              <w:t>612.40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2070199</w:t>
            </w:r>
          </w:p>
        </w:tc>
        <w:tc>
          <w:tcPr>
            <w:tcW w:w="4535" w:type="dxa"/>
            <w:vAlign w:val="center"/>
          </w:tcPr>
          <w:p>
            <w:pPr>
              <w:pStyle w:val="16"/>
            </w:pPr>
            <w:r>
              <w:t>其他文化和旅游支出</w:t>
            </w:r>
          </w:p>
        </w:tc>
        <w:tc>
          <w:tcPr>
            <w:tcW w:w="2551" w:type="dxa"/>
            <w:vAlign w:val="center"/>
          </w:tcPr>
          <w:p>
            <w:pPr>
              <w:pStyle w:val="15"/>
            </w:pPr>
            <w:r>
              <w:t>7319.43</w:t>
            </w:r>
          </w:p>
        </w:tc>
        <w:tc>
          <w:tcPr>
            <w:tcW w:w="2551" w:type="dxa"/>
            <w:vAlign w:val="center"/>
          </w:tcPr>
          <w:p>
            <w:pPr>
              <w:pStyle w:val="15"/>
            </w:pPr>
            <w:r>
              <w:t>910.83</w:t>
            </w:r>
          </w:p>
        </w:tc>
        <w:tc>
          <w:tcPr>
            <w:tcW w:w="2551" w:type="dxa"/>
            <w:vAlign w:val="center"/>
          </w:tcPr>
          <w:p>
            <w:pPr>
              <w:pStyle w:val="15"/>
            </w:pPr>
            <w:r>
              <w:t>6408.60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721河北省文学艺术界联合会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2860.23</w:t>
            </w:r>
          </w:p>
        </w:tc>
        <w:tc>
          <w:tcPr>
            <w:tcW w:w="2551" w:type="dxa"/>
            <w:vAlign w:val="center"/>
          </w:tcPr>
          <w:p>
            <w:pPr>
              <w:pStyle w:val="19"/>
            </w:pPr>
            <w:r>
              <w:t>2568.44</w:t>
            </w:r>
          </w:p>
        </w:tc>
        <w:tc>
          <w:tcPr>
            <w:tcW w:w="2551" w:type="dxa"/>
            <w:vAlign w:val="center"/>
          </w:tcPr>
          <w:p>
            <w:pPr>
              <w:pStyle w:val="19"/>
            </w:pPr>
            <w:r>
              <w:t>291.79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2171.94</w:t>
            </w:r>
          </w:p>
        </w:tc>
        <w:tc>
          <w:tcPr>
            <w:tcW w:w="2551" w:type="dxa"/>
            <w:vAlign w:val="center"/>
          </w:tcPr>
          <w:p>
            <w:pPr>
              <w:pStyle w:val="15"/>
            </w:pPr>
            <w:r>
              <w:t>2171.94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522.18</w:t>
            </w:r>
          </w:p>
        </w:tc>
        <w:tc>
          <w:tcPr>
            <w:tcW w:w="2551" w:type="dxa"/>
            <w:vAlign w:val="center"/>
          </w:tcPr>
          <w:p>
            <w:pPr>
              <w:pStyle w:val="15"/>
            </w:pPr>
            <w:r>
              <w:t>522.18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624.61</w:t>
            </w:r>
          </w:p>
        </w:tc>
        <w:tc>
          <w:tcPr>
            <w:tcW w:w="2551" w:type="dxa"/>
            <w:vAlign w:val="center"/>
          </w:tcPr>
          <w:p>
            <w:pPr>
              <w:pStyle w:val="15"/>
            </w:pPr>
            <w:r>
              <w:t>624.61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17.35</w:t>
            </w:r>
          </w:p>
        </w:tc>
        <w:tc>
          <w:tcPr>
            <w:tcW w:w="2551" w:type="dxa"/>
            <w:vAlign w:val="center"/>
          </w:tcPr>
          <w:p>
            <w:pPr>
              <w:pStyle w:val="15"/>
            </w:pPr>
            <w:r>
              <w:t>17.35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179.58</w:t>
            </w:r>
          </w:p>
        </w:tc>
        <w:tc>
          <w:tcPr>
            <w:tcW w:w="2551" w:type="dxa"/>
            <w:vAlign w:val="center"/>
          </w:tcPr>
          <w:p>
            <w:pPr>
              <w:pStyle w:val="15"/>
            </w:pPr>
            <w:r>
              <w:t>179.58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174.39</w:t>
            </w:r>
          </w:p>
        </w:tc>
        <w:tc>
          <w:tcPr>
            <w:tcW w:w="2551" w:type="dxa"/>
            <w:vAlign w:val="center"/>
          </w:tcPr>
          <w:p>
            <w:pPr>
              <w:pStyle w:val="15"/>
            </w:pPr>
            <w:r>
              <w:t>174.39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85.94</w:t>
            </w:r>
          </w:p>
        </w:tc>
        <w:tc>
          <w:tcPr>
            <w:tcW w:w="2551" w:type="dxa"/>
            <w:vAlign w:val="center"/>
          </w:tcPr>
          <w:p>
            <w:pPr>
              <w:pStyle w:val="15"/>
            </w:pPr>
            <w:r>
              <w:t>85.94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63.55</w:t>
            </w:r>
          </w:p>
        </w:tc>
        <w:tc>
          <w:tcPr>
            <w:tcW w:w="2551" w:type="dxa"/>
            <w:vAlign w:val="center"/>
          </w:tcPr>
          <w:p>
            <w:pPr>
              <w:pStyle w:val="15"/>
            </w:pPr>
            <w:r>
              <w:t>63.55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30111</w:t>
            </w:r>
          </w:p>
        </w:tc>
        <w:tc>
          <w:tcPr>
            <w:tcW w:w="4535" w:type="dxa"/>
            <w:vAlign w:val="center"/>
          </w:tcPr>
          <w:p>
            <w:pPr>
              <w:pStyle w:val="16"/>
            </w:pPr>
            <w:r>
              <w:t>公务员医疗补助缴费</w:t>
            </w:r>
          </w:p>
        </w:tc>
        <w:tc>
          <w:tcPr>
            <w:tcW w:w="2551" w:type="dxa"/>
            <w:vAlign w:val="center"/>
          </w:tcPr>
          <w:p>
            <w:pPr>
              <w:pStyle w:val="15"/>
            </w:pPr>
            <w:r>
              <w:t>38.00</w:t>
            </w:r>
          </w:p>
        </w:tc>
        <w:tc>
          <w:tcPr>
            <w:tcW w:w="2551" w:type="dxa"/>
            <w:vAlign w:val="center"/>
          </w:tcPr>
          <w:p>
            <w:pPr>
              <w:pStyle w:val="15"/>
            </w:pPr>
            <w:r>
              <w:t>38.00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52.16</w:t>
            </w:r>
          </w:p>
        </w:tc>
        <w:tc>
          <w:tcPr>
            <w:tcW w:w="2551" w:type="dxa"/>
            <w:vAlign w:val="center"/>
          </w:tcPr>
          <w:p>
            <w:pPr>
              <w:pStyle w:val="15"/>
            </w:pPr>
            <w:r>
              <w:t>52.16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121.44</w:t>
            </w:r>
          </w:p>
        </w:tc>
        <w:tc>
          <w:tcPr>
            <w:tcW w:w="2551" w:type="dxa"/>
            <w:vAlign w:val="center"/>
          </w:tcPr>
          <w:p>
            <w:pPr>
              <w:pStyle w:val="15"/>
            </w:pPr>
            <w:r>
              <w:t>121.44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292.74</w:t>
            </w:r>
          </w:p>
        </w:tc>
        <w:tc>
          <w:tcPr>
            <w:tcW w:w="2551" w:type="dxa"/>
            <w:vAlign w:val="center"/>
          </w:tcPr>
          <w:p>
            <w:pPr>
              <w:pStyle w:val="15"/>
            </w:pPr>
            <w:r>
              <w:t>292.74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291.79</w:t>
            </w:r>
          </w:p>
        </w:tc>
        <w:tc>
          <w:tcPr>
            <w:tcW w:w="2551" w:type="dxa"/>
            <w:vAlign w:val="center"/>
          </w:tcPr>
          <w:p>
            <w:pPr>
              <w:pStyle w:val="15"/>
            </w:pPr>
          </w:p>
        </w:tc>
        <w:tc>
          <w:tcPr>
            <w:tcW w:w="2551" w:type="dxa"/>
            <w:vAlign w:val="center"/>
          </w:tcPr>
          <w:p>
            <w:pPr>
              <w:pStyle w:val="15"/>
            </w:pPr>
            <w:r>
              <w:t>291.79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0.95</w:t>
            </w:r>
          </w:p>
        </w:tc>
        <w:tc>
          <w:tcPr>
            <w:tcW w:w="2551" w:type="dxa"/>
            <w:vAlign w:val="center"/>
          </w:tcPr>
          <w:p>
            <w:pPr>
              <w:pStyle w:val="15"/>
            </w:pPr>
          </w:p>
        </w:tc>
        <w:tc>
          <w:tcPr>
            <w:tcW w:w="2551" w:type="dxa"/>
            <w:vAlign w:val="center"/>
          </w:tcPr>
          <w:p>
            <w:pPr>
              <w:pStyle w:val="15"/>
            </w:pPr>
            <w: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13.28</w:t>
            </w:r>
          </w:p>
        </w:tc>
        <w:tc>
          <w:tcPr>
            <w:tcW w:w="2551" w:type="dxa"/>
            <w:vAlign w:val="center"/>
          </w:tcPr>
          <w:p>
            <w:pPr>
              <w:pStyle w:val="15"/>
            </w:pPr>
          </w:p>
        </w:tc>
        <w:tc>
          <w:tcPr>
            <w:tcW w:w="2551" w:type="dxa"/>
            <w:vAlign w:val="center"/>
          </w:tcPr>
          <w:p>
            <w:pPr>
              <w:pStyle w:val="15"/>
            </w:pPr>
            <w:r>
              <w:t>13.28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29.59</w:t>
            </w:r>
          </w:p>
        </w:tc>
        <w:tc>
          <w:tcPr>
            <w:tcW w:w="2551" w:type="dxa"/>
            <w:vAlign w:val="center"/>
          </w:tcPr>
          <w:p>
            <w:pPr>
              <w:pStyle w:val="15"/>
            </w:pPr>
          </w:p>
        </w:tc>
        <w:tc>
          <w:tcPr>
            <w:tcW w:w="2551" w:type="dxa"/>
            <w:vAlign w:val="center"/>
          </w:tcPr>
          <w:p>
            <w:pPr>
              <w:pStyle w:val="15"/>
            </w:pPr>
            <w:r>
              <w:t>29.59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21.02</w:t>
            </w:r>
          </w:p>
        </w:tc>
        <w:tc>
          <w:tcPr>
            <w:tcW w:w="2551" w:type="dxa"/>
            <w:vAlign w:val="center"/>
          </w:tcPr>
          <w:p>
            <w:pPr>
              <w:pStyle w:val="15"/>
            </w:pPr>
          </w:p>
        </w:tc>
        <w:tc>
          <w:tcPr>
            <w:tcW w:w="2551" w:type="dxa"/>
            <w:vAlign w:val="center"/>
          </w:tcPr>
          <w:p>
            <w:pPr>
              <w:pStyle w:val="15"/>
            </w:pPr>
            <w:r>
              <w:t>21.02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18.15</w:t>
            </w:r>
          </w:p>
        </w:tc>
        <w:tc>
          <w:tcPr>
            <w:tcW w:w="2551" w:type="dxa"/>
            <w:vAlign w:val="center"/>
          </w:tcPr>
          <w:p>
            <w:pPr>
              <w:pStyle w:val="15"/>
            </w:pPr>
          </w:p>
        </w:tc>
        <w:tc>
          <w:tcPr>
            <w:tcW w:w="2551" w:type="dxa"/>
            <w:vAlign w:val="center"/>
          </w:tcPr>
          <w:p>
            <w:pPr>
              <w:pStyle w:val="15"/>
            </w:pPr>
            <w:r>
              <w:t>18.15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30212</w:t>
            </w:r>
          </w:p>
        </w:tc>
        <w:tc>
          <w:tcPr>
            <w:tcW w:w="4535" w:type="dxa"/>
            <w:vAlign w:val="center"/>
          </w:tcPr>
          <w:p>
            <w:pPr>
              <w:pStyle w:val="16"/>
            </w:pPr>
            <w:r>
              <w:t>因公出国（境）费用</w:t>
            </w:r>
          </w:p>
        </w:tc>
        <w:tc>
          <w:tcPr>
            <w:tcW w:w="2551" w:type="dxa"/>
            <w:vAlign w:val="center"/>
          </w:tcPr>
          <w:p>
            <w:pPr>
              <w:pStyle w:val="15"/>
            </w:pPr>
            <w:r>
              <w:t>6.75</w:t>
            </w:r>
          </w:p>
        </w:tc>
        <w:tc>
          <w:tcPr>
            <w:tcW w:w="2551" w:type="dxa"/>
            <w:vAlign w:val="center"/>
          </w:tcPr>
          <w:p>
            <w:pPr>
              <w:pStyle w:val="15"/>
            </w:pPr>
          </w:p>
        </w:tc>
        <w:tc>
          <w:tcPr>
            <w:tcW w:w="2551" w:type="dxa"/>
            <w:vAlign w:val="center"/>
          </w:tcPr>
          <w:p>
            <w:pPr>
              <w:pStyle w:val="15"/>
            </w:pPr>
            <w: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3021202</w:t>
            </w:r>
          </w:p>
        </w:tc>
        <w:tc>
          <w:tcPr>
            <w:tcW w:w="4535" w:type="dxa"/>
            <w:vAlign w:val="center"/>
          </w:tcPr>
          <w:p>
            <w:pPr>
              <w:pStyle w:val="16"/>
            </w:pPr>
            <w:r>
              <w:t>其他因公出国（境）费</w:t>
            </w:r>
          </w:p>
        </w:tc>
        <w:tc>
          <w:tcPr>
            <w:tcW w:w="2551" w:type="dxa"/>
            <w:vAlign w:val="center"/>
          </w:tcPr>
          <w:p>
            <w:pPr>
              <w:pStyle w:val="15"/>
            </w:pPr>
            <w:r>
              <w:t>6.75</w:t>
            </w:r>
          </w:p>
        </w:tc>
        <w:tc>
          <w:tcPr>
            <w:tcW w:w="2551" w:type="dxa"/>
            <w:vAlign w:val="center"/>
          </w:tcPr>
          <w:p>
            <w:pPr>
              <w:pStyle w:val="15"/>
            </w:pPr>
          </w:p>
        </w:tc>
        <w:tc>
          <w:tcPr>
            <w:tcW w:w="2551" w:type="dxa"/>
            <w:vAlign w:val="center"/>
          </w:tcPr>
          <w:p>
            <w:pPr>
              <w:pStyle w:val="15"/>
            </w:pPr>
            <w: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17.00</w:t>
            </w:r>
          </w:p>
        </w:tc>
        <w:tc>
          <w:tcPr>
            <w:tcW w:w="2551" w:type="dxa"/>
            <w:vAlign w:val="center"/>
          </w:tcPr>
          <w:p>
            <w:pPr>
              <w:pStyle w:val="15"/>
            </w:pPr>
          </w:p>
        </w:tc>
        <w:tc>
          <w:tcPr>
            <w:tcW w:w="2551" w:type="dxa"/>
            <w:vAlign w:val="center"/>
          </w:tcPr>
          <w:p>
            <w:pPr>
              <w:pStyle w:val="15"/>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31.50</w:t>
            </w:r>
          </w:p>
        </w:tc>
        <w:tc>
          <w:tcPr>
            <w:tcW w:w="2551" w:type="dxa"/>
            <w:vAlign w:val="center"/>
          </w:tcPr>
          <w:p>
            <w:pPr>
              <w:pStyle w:val="15"/>
            </w:pPr>
          </w:p>
        </w:tc>
        <w:tc>
          <w:tcPr>
            <w:tcW w:w="2551" w:type="dxa"/>
            <w:vAlign w:val="center"/>
          </w:tcPr>
          <w:p>
            <w:pPr>
              <w:pStyle w:val="15"/>
            </w:pPr>
            <w:r>
              <w:t>31.50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10.45</w:t>
            </w:r>
          </w:p>
        </w:tc>
        <w:tc>
          <w:tcPr>
            <w:tcW w:w="2551" w:type="dxa"/>
            <w:vAlign w:val="center"/>
          </w:tcPr>
          <w:p>
            <w:pPr>
              <w:pStyle w:val="15"/>
            </w:pPr>
          </w:p>
        </w:tc>
        <w:tc>
          <w:tcPr>
            <w:tcW w:w="2551" w:type="dxa"/>
            <w:vAlign w:val="center"/>
          </w:tcPr>
          <w:p>
            <w:pPr>
              <w:pStyle w:val="15"/>
            </w:pPr>
            <w:r>
              <w:t>10.45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5.71</w:t>
            </w:r>
          </w:p>
        </w:tc>
        <w:tc>
          <w:tcPr>
            <w:tcW w:w="2551" w:type="dxa"/>
            <w:vAlign w:val="center"/>
          </w:tcPr>
          <w:p>
            <w:pPr>
              <w:pStyle w:val="15"/>
            </w:pPr>
          </w:p>
        </w:tc>
        <w:tc>
          <w:tcPr>
            <w:tcW w:w="2551" w:type="dxa"/>
            <w:vAlign w:val="center"/>
          </w:tcPr>
          <w:p>
            <w:pPr>
              <w:pStyle w:val="15"/>
            </w:pPr>
            <w:r>
              <w:t>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18.00</w:t>
            </w:r>
          </w:p>
        </w:tc>
        <w:tc>
          <w:tcPr>
            <w:tcW w:w="2551" w:type="dxa"/>
            <w:vAlign w:val="center"/>
          </w:tcPr>
          <w:p>
            <w:pPr>
              <w:pStyle w:val="15"/>
            </w:pPr>
          </w:p>
        </w:tc>
        <w:tc>
          <w:tcPr>
            <w:tcW w:w="2551"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14.60</w:t>
            </w:r>
          </w:p>
        </w:tc>
        <w:tc>
          <w:tcPr>
            <w:tcW w:w="2551" w:type="dxa"/>
            <w:vAlign w:val="center"/>
          </w:tcPr>
          <w:p>
            <w:pPr>
              <w:pStyle w:val="15"/>
            </w:pPr>
          </w:p>
        </w:tc>
        <w:tc>
          <w:tcPr>
            <w:tcW w:w="2551" w:type="dxa"/>
            <w:vAlign w:val="center"/>
          </w:tcPr>
          <w:p>
            <w:pPr>
              <w:pStyle w:val="15"/>
            </w:pPr>
            <w:r>
              <w:t>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6.22</w:t>
            </w:r>
          </w:p>
        </w:tc>
        <w:tc>
          <w:tcPr>
            <w:tcW w:w="2551" w:type="dxa"/>
            <w:vAlign w:val="center"/>
          </w:tcPr>
          <w:p>
            <w:pPr>
              <w:pStyle w:val="15"/>
            </w:pPr>
          </w:p>
        </w:tc>
        <w:tc>
          <w:tcPr>
            <w:tcW w:w="2551" w:type="dxa"/>
            <w:vAlign w:val="center"/>
          </w:tcPr>
          <w:p>
            <w:pPr>
              <w:pStyle w:val="15"/>
            </w:pPr>
            <w:r>
              <w:t>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25.63</w:t>
            </w:r>
          </w:p>
        </w:tc>
        <w:tc>
          <w:tcPr>
            <w:tcW w:w="2551" w:type="dxa"/>
            <w:vAlign w:val="center"/>
          </w:tcPr>
          <w:p>
            <w:pPr>
              <w:pStyle w:val="15"/>
            </w:pPr>
          </w:p>
        </w:tc>
        <w:tc>
          <w:tcPr>
            <w:tcW w:w="2551" w:type="dxa"/>
            <w:vAlign w:val="center"/>
          </w:tcPr>
          <w:p>
            <w:pPr>
              <w:pStyle w:val="15"/>
            </w:pPr>
            <w:r>
              <w:t>25.63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44.52</w:t>
            </w:r>
          </w:p>
        </w:tc>
        <w:tc>
          <w:tcPr>
            <w:tcW w:w="2551" w:type="dxa"/>
            <w:vAlign w:val="center"/>
          </w:tcPr>
          <w:p>
            <w:pPr>
              <w:pStyle w:val="15"/>
            </w:pPr>
          </w:p>
        </w:tc>
        <w:tc>
          <w:tcPr>
            <w:tcW w:w="2551" w:type="dxa"/>
            <w:vAlign w:val="center"/>
          </w:tcPr>
          <w:p>
            <w:pPr>
              <w:pStyle w:val="15"/>
            </w:pPr>
            <w:r>
              <w:t>44.52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23.42</w:t>
            </w:r>
          </w:p>
        </w:tc>
        <w:tc>
          <w:tcPr>
            <w:tcW w:w="2551" w:type="dxa"/>
            <w:vAlign w:val="center"/>
          </w:tcPr>
          <w:p>
            <w:pPr>
              <w:pStyle w:val="15"/>
            </w:pPr>
          </w:p>
        </w:tc>
        <w:tc>
          <w:tcPr>
            <w:tcW w:w="2551" w:type="dxa"/>
            <w:vAlign w:val="center"/>
          </w:tcPr>
          <w:p>
            <w:pPr>
              <w:pStyle w:val="15"/>
            </w:pPr>
            <w:r>
              <w:t>23.42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396.50</w:t>
            </w:r>
          </w:p>
        </w:tc>
        <w:tc>
          <w:tcPr>
            <w:tcW w:w="2551" w:type="dxa"/>
            <w:vAlign w:val="center"/>
          </w:tcPr>
          <w:p>
            <w:pPr>
              <w:pStyle w:val="15"/>
            </w:pPr>
            <w:r>
              <w:t>396.50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46.77</w:t>
            </w:r>
          </w:p>
        </w:tc>
        <w:tc>
          <w:tcPr>
            <w:tcW w:w="2551" w:type="dxa"/>
            <w:vAlign w:val="center"/>
          </w:tcPr>
          <w:p>
            <w:pPr>
              <w:pStyle w:val="15"/>
            </w:pPr>
            <w:r>
              <w:t>46.77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283.18</w:t>
            </w:r>
          </w:p>
        </w:tc>
        <w:tc>
          <w:tcPr>
            <w:tcW w:w="2551" w:type="dxa"/>
            <w:vAlign w:val="center"/>
          </w:tcPr>
          <w:p>
            <w:pPr>
              <w:pStyle w:val="15"/>
            </w:pPr>
            <w:r>
              <w:t>283.18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1.32</w:t>
            </w:r>
          </w:p>
        </w:tc>
        <w:tc>
          <w:tcPr>
            <w:tcW w:w="2551" w:type="dxa"/>
            <w:vAlign w:val="center"/>
          </w:tcPr>
          <w:p>
            <w:pPr>
              <w:pStyle w:val="15"/>
            </w:pPr>
            <w:r>
              <w:t>1.32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0.11</w:t>
            </w:r>
          </w:p>
        </w:tc>
        <w:tc>
          <w:tcPr>
            <w:tcW w:w="2551" w:type="dxa"/>
            <w:vAlign w:val="center"/>
          </w:tcPr>
          <w:p>
            <w:pPr>
              <w:pStyle w:val="15"/>
            </w:pPr>
            <w:r>
              <w:t>0.11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38</w:t>
            </w:r>
          </w:p>
        </w:tc>
        <w:tc>
          <w:tcPr>
            <w:tcW w:w="1191" w:type="dxa"/>
            <w:vAlign w:val="center"/>
          </w:tcPr>
          <w:p>
            <w:pPr>
              <w:pStyle w:val="16"/>
            </w:pPr>
            <w:r>
              <w:t>30399</w:t>
            </w:r>
          </w:p>
        </w:tc>
        <w:tc>
          <w:tcPr>
            <w:tcW w:w="4535" w:type="dxa"/>
            <w:vAlign w:val="center"/>
          </w:tcPr>
          <w:p>
            <w:pPr>
              <w:pStyle w:val="16"/>
            </w:pPr>
            <w:r>
              <w:t>其他对个人和家庭的补助</w:t>
            </w:r>
          </w:p>
        </w:tc>
        <w:tc>
          <w:tcPr>
            <w:tcW w:w="2551" w:type="dxa"/>
            <w:vAlign w:val="center"/>
          </w:tcPr>
          <w:p>
            <w:pPr>
              <w:pStyle w:val="15"/>
            </w:pPr>
            <w:r>
              <w:t>65.12</w:t>
            </w:r>
          </w:p>
        </w:tc>
        <w:tc>
          <w:tcPr>
            <w:tcW w:w="2551" w:type="dxa"/>
            <w:vAlign w:val="center"/>
          </w:tcPr>
          <w:p>
            <w:pPr>
              <w:pStyle w:val="15"/>
            </w:pPr>
            <w:r>
              <w:t>65.12</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721河北省文学艺术界联合会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721河北省文学艺术界联合会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721河北省文学艺术界联合会</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38.09</w:t>
            </w:r>
          </w:p>
        </w:tc>
        <w:tc>
          <w:tcPr>
            <w:tcW w:w="2381" w:type="dxa"/>
            <w:vAlign w:val="center"/>
          </w:tcPr>
          <w:p>
            <w:pPr>
              <w:pStyle w:val="19"/>
            </w:pPr>
            <w:r>
              <w:t>38.09</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r>
              <w:t>6.75</w:t>
            </w:r>
          </w:p>
        </w:tc>
        <w:tc>
          <w:tcPr>
            <w:tcW w:w="2381" w:type="dxa"/>
            <w:vAlign w:val="center"/>
          </w:tcPr>
          <w:p>
            <w:pPr>
              <w:pStyle w:val="15"/>
            </w:pPr>
            <w:r>
              <w:t>6.75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25.63</w:t>
            </w:r>
          </w:p>
        </w:tc>
        <w:tc>
          <w:tcPr>
            <w:tcW w:w="2381" w:type="dxa"/>
            <w:vAlign w:val="center"/>
          </w:tcPr>
          <w:p>
            <w:pPr>
              <w:pStyle w:val="15"/>
            </w:pPr>
            <w:r>
              <w:t>25.63</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25.63</w:t>
            </w:r>
          </w:p>
        </w:tc>
        <w:tc>
          <w:tcPr>
            <w:tcW w:w="2381" w:type="dxa"/>
            <w:vAlign w:val="center"/>
          </w:tcPr>
          <w:p>
            <w:pPr>
              <w:pStyle w:val="15"/>
            </w:pPr>
            <w:r>
              <w:t>25.63</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r>
              <w:t>5.71</w:t>
            </w:r>
          </w:p>
        </w:tc>
        <w:tc>
          <w:tcPr>
            <w:tcW w:w="2381" w:type="dxa"/>
            <w:vAlign w:val="center"/>
          </w:tcPr>
          <w:p>
            <w:pPr>
              <w:pStyle w:val="15"/>
            </w:pPr>
            <w:r>
              <w:t>5.71</w:t>
            </w:r>
          </w:p>
        </w:tc>
        <w:tc>
          <w:tcPr>
            <w:tcW w:w="2381" w:type="dxa"/>
            <w:vAlign w:val="center"/>
          </w:tcPr>
          <w:p>
            <w:pPr>
              <w:pStyle w:val="15"/>
            </w:pPr>
          </w:p>
        </w:tc>
        <w:tc>
          <w:tcPr>
            <w:tcW w:w="2381" w:type="dxa"/>
            <w:vAlign w:val="center"/>
          </w:tcPr>
          <w:p>
            <w:pPr>
              <w:pStyle w:val="15"/>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河北省文学艺术界联合会2022年部门预算信息公开情况说明</w:t>
      </w:r>
    </w:p>
    <w:p>
      <w:pPr>
        <w:jc w:val="center"/>
        <w:rPr>
          <w:rFonts w:ascii="方正小标宋_GBK" w:hAnsi="方正小标宋_GBK" w:eastAsia="方正小标宋_GBK" w:cs="方正小标宋_GBK"/>
          <w:color w:val="000000"/>
          <w:sz w:val="44"/>
        </w:rPr>
      </w:pPr>
    </w:p>
    <w:p>
      <w:pPr>
        <w:jc w:val="center"/>
      </w:pPr>
      <w:r>
        <w:rPr>
          <w:rFonts w:ascii="方正小标宋_GBK" w:hAnsi="方正小标宋_GBK" w:eastAsia="方正小标宋_GBK" w:cs="方正小标宋_GBK"/>
          <w:color w:val="000000"/>
          <w:sz w:val="44"/>
        </w:rPr>
        <w:t>河北省文学艺术界联合会2022年部门预算信息公开情况说明</w:t>
      </w:r>
    </w:p>
    <w:p>
      <w:pPr>
        <w:spacing w:line="540" w:lineRule="exact"/>
        <w:ind w:firstLine="560" w:firstLineChars="200"/>
        <w:rPr>
          <w:rFonts w:eastAsia="方正仿宋_GBK" w:cs="Times New Roman"/>
          <w:color w:val="000000"/>
          <w:sz w:val="28"/>
        </w:rPr>
      </w:pPr>
    </w:p>
    <w:p>
      <w:pPr>
        <w:spacing w:line="540" w:lineRule="exact"/>
        <w:ind w:firstLine="560" w:firstLineChars="200"/>
        <w:jc w:val="both"/>
      </w:pPr>
      <w:r>
        <w:rPr>
          <w:rFonts w:eastAsia="方正仿宋_GBK" w:cs="Times New Roman"/>
          <w:color w:val="000000"/>
          <w:sz w:val="28"/>
        </w:rPr>
        <w:t>按照《预算法》、《地方预决算公开操作规程》和《关于进一步推进预算公开工作的实施意见》规定，现将河北省文学艺术界联合会2022年部门预算公开如下：</w:t>
      </w:r>
    </w:p>
    <w:p>
      <w:pPr>
        <w:spacing w:line="540" w:lineRule="exact"/>
        <w:ind w:firstLine="640" w:firstLineChars="200"/>
        <w:jc w:val="both"/>
        <w:outlineLvl w:val="2"/>
      </w:pPr>
      <w:bookmarkStart w:id="9" w:name="_Toc_3_3_0000000010"/>
      <w:r>
        <w:rPr>
          <w:rFonts w:ascii="黑体" w:hAnsi="黑体" w:eastAsia="黑体" w:cs="黑体"/>
          <w:color w:val="000000"/>
          <w:sz w:val="32"/>
        </w:rPr>
        <w:t>一、部门职责及机构设置情况</w:t>
      </w:r>
      <w:bookmarkEnd w:id="9"/>
    </w:p>
    <w:p>
      <w:pPr>
        <w:spacing w:line="540" w:lineRule="exact"/>
        <w:ind w:firstLine="643" w:firstLineChars="200"/>
        <w:jc w:val="both"/>
      </w:pPr>
      <w:r>
        <w:rPr>
          <w:rFonts w:ascii="方正楷体_GBK" w:hAnsi="方正楷体_GBK" w:eastAsia="方正楷体_GBK" w:cs="方正楷体_GBK"/>
          <w:b/>
          <w:color w:val="000000"/>
          <w:sz w:val="32"/>
        </w:rPr>
        <w:t>部门职责：</w:t>
      </w:r>
    </w:p>
    <w:p>
      <w:pPr>
        <w:pStyle w:val="21"/>
        <w:spacing w:line="540" w:lineRule="exact"/>
        <w:ind w:firstLineChars="200"/>
        <w:jc w:val="both"/>
      </w:pPr>
      <w:r>
        <w:rPr>
          <w:rFonts w:hint="eastAsia"/>
          <w:lang w:val="en-US" w:eastAsia="zh-CN"/>
        </w:rPr>
        <w:t>（一）</w:t>
      </w:r>
      <w:r>
        <w:t>贯彻落实党的文艺工作方针，为全省文艺家协会、设区市文联、全省性企业（产业）文联做好联络、协调、服务和指导工作，团结全省艺术家、文艺工作者，听取和反映文艺家的情况和意见。</w:t>
      </w:r>
    </w:p>
    <w:p>
      <w:pPr>
        <w:pStyle w:val="21"/>
        <w:spacing w:line="540" w:lineRule="exact"/>
        <w:ind w:firstLineChars="200"/>
        <w:jc w:val="both"/>
      </w:pPr>
      <w:r>
        <w:rPr>
          <w:rFonts w:hint="eastAsia"/>
          <w:lang w:eastAsia="zh-CN"/>
        </w:rPr>
        <w:t>（</w:t>
      </w:r>
      <w:r>
        <w:rPr>
          <w:rFonts w:hint="eastAsia"/>
          <w:lang w:val="en-US" w:eastAsia="zh-CN"/>
        </w:rPr>
        <w:t>二</w:t>
      </w:r>
      <w:r>
        <w:rPr>
          <w:rFonts w:hint="eastAsia"/>
          <w:lang w:eastAsia="zh-CN"/>
        </w:rPr>
        <w:t>）</w:t>
      </w:r>
      <w:r>
        <w:t>组织召开省文联和全省性文艺家协会代表大会、省文联委员会、主席团会议以及组织召开全省系统的工作会议。</w:t>
      </w:r>
    </w:p>
    <w:p>
      <w:pPr>
        <w:pStyle w:val="21"/>
        <w:spacing w:line="540" w:lineRule="exact"/>
        <w:ind w:firstLineChars="200"/>
        <w:jc w:val="both"/>
      </w:pPr>
      <w:r>
        <w:rPr>
          <w:rFonts w:hint="eastAsia"/>
          <w:lang w:eastAsia="zh-CN"/>
        </w:rPr>
        <w:t>（</w:t>
      </w:r>
      <w:r>
        <w:rPr>
          <w:rFonts w:hint="eastAsia"/>
          <w:lang w:val="en-US" w:eastAsia="zh-CN"/>
        </w:rPr>
        <w:t>三</w:t>
      </w:r>
      <w:r>
        <w:rPr>
          <w:rFonts w:hint="eastAsia"/>
          <w:lang w:eastAsia="zh-CN"/>
        </w:rPr>
        <w:t>）</w:t>
      </w:r>
      <w:r>
        <w:t>宣传、动员、组织广大文艺工作者致力于繁荣发展燕赵文艺事业，组织艺术家深入生活、创作优秀作品。</w:t>
      </w:r>
    </w:p>
    <w:p>
      <w:pPr>
        <w:pStyle w:val="21"/>
        <w:spacing w:line="540" w:lineRule="exact"/>
        <w:ind w:firstLineChars="200"/>
        <w:jc w:val="both"/>
      </w:pPr>
      <w:r>
        <w:rPr>
          <w:rFonts w:hint="eastAsia"/>
          <w:lang w:eastAsia="zh-CN"/>
        </w:rPr>
        <w:t>（四）</w:t>
      </w:r>
      <w:r>
        <w:t>组织文艺研讨和学术交流工作，办好刊物，与有关部门共同组织相关艺术活动的评奖工作。</w:t>
      </w:r>
    </w:p>
    <w:p>
      <w:pPr>
        <w:pStyle w:val="21"/>
        <w:spacing w:line="540" w:lineRule="exact"/>
        <w:ind w:firstLineChars="200"/>
        <w:jc w:val="both"/>
      </w:pPr>
      <w:r>
        <w:rPr>
          <w:rFonts w:hint="eastAsia"/>
          <w:lang w:eastAsia="zh-CN"/>
        </w:rPr>
        <w:t>（</w:t>
      </w:r>
      <w:r>
        <w:rPr>
          <w:rFonts w:hint="eastAsia"/>
          <w:lang w:val="en-US" w:eastAsia="zh-CN"/>
        </w:rPr>
        <w:t>五</w:t>
      </w:r>
      <w:r>
        <w:rPr>
          <w:rFonts w:hint="eastAsia"/>
          <w:lang w:eastAsia="zh-CN"/>
        </w:rPr>
        <w:t>）</w:t>
      </w:r>
      <w:r>
        <w:t>协同有关部门，组织中外艺术界的国际民间文化交流活动，开展同港澳台地区文艺界的联系和交流。</w:t>
      </w:r>
    </w:p>
    <w:p>
      <w:pPr>
        <w:pStyle w:val="21"/>
        <w:spacing w:line="540" w:lineRule="exact"/>
        <w:ind w:firstLineChars="200"/>
        <w:jc w:val="both"/>
      </w:pPr>
      <w:r>
        <w:rPr>
          <w:rFonts w:hint="eastAsia"/>
          <w:lang w:eastAsia="zh-CN"/>
        </w:rPr>
        <w:t>（</w:t>
      </w:r>
      <w:r>
        <w:rPr>
          <w:rFonts w:hint="eastAsia"/>
          <w:lang w:val="en-US" w:eastAsia="zh-CN"/>
        </w:rPr>
        <w:t>六</w:t>
      </w:r>
      <w:r>
        <w:rPr>
          <w:rFonts w:hint="eastAsia"/>
          <w:lang w:eastAsia="zh-CN"/>
        </w:rPr>
        <w:t>）</w:t>
      </w:r>
      <w:r>
        <w:t xml:space="preserve">维护团体会员和文艺家的知识产权等合法权益。 </w:t>
      </w:r>
    </w:p>
    <w:p>
      <w:pPr>
        <w:pStyle w:val="21"/>
        <w:spacing w:line="540" w:lineRule="exact"/>
        <w:ind w:firstLineChars="200"/>
        <w:jc w:val="both"/>
      </w:pPr>
      <w:r>
        <w:rPr>
          <w:rFonts w:hint="eastAsia"/>
          <w:lang w:eastAsia="zh-CN"/>
        </w:rPr>
        <w:t>（</w:t>
      </w:r>
      <w:r>
        <w:rPr>
          <w:rFonts w:hint="eastAsia"/>
          <w:lang w:val="en-US" w:eastAsia="zh-CN"/>
        </w:rPr>
        <w:t>七</w:t>
      </w:r>
      <w:bookmarkStart w:id="18" w:name="_GoBack"/>
      <w:bookmarkEnd w:id="18"/>
      <w:r>
        <w:rPr>
          <w:rFonts w:hint="eastAsia"/>
          <w:lang w:eastAsia="zh-CN"/>
        </w:rPr>
        <w:t>）</w:t>
      </w:r>
      <w:r>
        <w:t>承担省委、省政府交办的有关事项。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河北省文学艺术界联合会本级</w:t>
            </w:r>
          </w:p>
        </w:tc>
        <w:tc>
          <w:tcPr>
            <w:tcW w:w="1843" w:type="dxa"/>
            <w:vAlign w:val="center"/>
          </w:tcPr>
          <w:p>
            <w:pPr>
              <w:pStyle w:val="17"/>
            </w:pPr>
            <w:r>
              <w:t>行政</w:t>
            </w:r>
          </w:p>
        </w:tc>
        <w:tc>
          <w:tcPr>
            <w:tcW w:w="2126" w:type="dxa"/>
            <w:vAlign w:val="center"/>
          </w:tcPr>
          <w:p>
            <w:pPr>
              <w:pStyle w:val="17"/>
            </w:pPr>
            <w:r>
              <w:t>正厅（地）级</w:t>
            </w:r>
          </w:p>
        </w:tc>
        <w:tc>
          <w:tcPr>
            <w:tcW w:w="3827" w:type="dxa"/>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河北省文艺家协会服务中心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河北省文学艺术中心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河北省文学艺术界联合会文化发展中心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河北省文学艺术界联合会文艺宣传中心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河北省民间文化遗产研究中心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Lines="50" w:afterLines="50" w:line="540" w:lineRule="exact"/>
        <w:ind w:firstLine="640" w:firstLineChars="20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firstLineChars="200"/>
        <w:jc w:val="both"/>
      </w:pPr>
      <w:r>
        <w:rPr>
          <w:rFonts w:eastAsia="方正仿宋_GBK" w:cs="Times New Roman"/>
          <w:color w:val="000000"/>
          <w:sz w:val="28"/>
        </w:rPr>
        <w:t>按照预算管理有关规定，目前我省部门预算的编制实行综合预算管理，即全部收入和支出都反映在预算中。河北省文学艺术界联合会机关及所属事业单位的收支包含在部门预算中。</w:t>
      </w:r>
    </w:p>
    <w:p>
      <w:pPr>
        <w:pStyle w:val="22"/>
        <w:ind w:firstLineChars="200"/>
        <w:jc w:val="both"/>
      </w:pPr>
      <w:r>
        <w:t>1、收入说明</w:t>
      </w:r>
    </w:p>
    <w:p>
      <w:pPr>
        <w:pStyle w:val="22"/>
        <w:ind w:firstLineChars="200"/>
        <w:jc w:val="both"/>
      </w:pPr>
      <w:r>
        <w:t>反映本部门全部收入。2022年预算收入10219.83万元，其中：一般公共预算收入9219.84万元，基金预算收入0万元，国有资本经营预算收入0万元，财政专户核拨收入0万元，单位资金收入0万元，上年结转结余999.99万元。</w:t>
      </w:r>
    </w:p>
    <w:p>
      <w:pPr>
        <w:pStyle w:val="22"/>
        <w:ind w:firstLineChars="200"/>
        <w:jc w:val="both"/>
      </w:pPr>
      <w:r>
        <w:t>2、支出说明</w:t>
      </w:r>
    </w:p>
    <w:p>
      <w:pPr>
        <w:pStyle w:val="22"/>
        <w:ind w:firstLineChars="200"/>
        <w:jc w:val="both"/>
      </w:pPr>
      <w:r>
        <w:t>收支预算总表支出栏、基本支出表、项目支出表按经济分类和支出功能分类科目编制，反映2022年度部门支出预算的总体情况。2022年支出预算10219.83万元，其中基本支出2860.23万元，包括人员经费2568.44万元和日常公用经费291.79万元；项目支出7359.6万元，主要为预算内基建—河北省文艺家之家项目小剧场专项工程项目3694万元，文艺家之家开办费1000万元，文联综合业务工作经费364.5万元，迎庆党的二十大系列活动300万元，河北省文艺人才培训工程213万元，文艺家协会换届工作经费120万元，迎庆党二十大、雄安新区建设发展文艺创作活动补贴120万元，中青年优秀文艺人才大比武活动补贴100万元，上年结转文艺家之家项目工程999.99万元等。</w:t>
      </w:r>
    </w:p>
    <w:p>
      <w:pPr>
        <w:pStyle w:val="22"/>
        <w:ind w:firstLineChars="200"/>
        <w:jc w:val="both"/>
      </w:pPr>
      <w:r>
        <w:t>3、比上年增减情况</w:t>
      </w:r>
    </w:p>
    <w:p>
      <w:pPr>
        <w:pStyle w:val="22"/>
        <w:ind w:firstLineChars="200"/>
        <w:jc w:val="both"/>
      </w:pPr>
      <w:r>
        <w:t>2022年预算收支安排10219.83万元，较2021年预算增加3691.89万元。其中：基本支出2860.23万元，增加659.69万元，主要是增加人员经费支出；项目支出7359.6万元，增加3032.2万元，增加主要是主要为预算内基建—河北省文艺家之家项目小剧场专项工程项目3694万元，文艺家之家开办费1000万元。</w:t>
      </w:r>
    </w:p>
    <w:p>
      <w:pPr>
        <w:spacing w:beforeLines="50" w:afterLines="50"/>
        <w:ind w:firstLine="641"/>
        <w:jc w:val="both"/>
        <w:outlineLvl w:val="2"/>
      </w:pPr>
      <w:bookmarkStart w:id="11" w:name="_Toc_3_3_0000000012"/>
      <w:r>
        <w:rPr>
          <w:rFonts w:ascii="黑体" w:hAnsi="黑体" w:eastAsia="黑体" w:cs="黑体"/>
          <w:color w:val="000000"/>
          <w:sz w:val="32"/>
        </w:rPr>
        <w:t>三、机关运行经费安排情况</w:t>
      </w:r>
      <w:bookmarkEnd w:id="11"/>
    </w:p>
    <w:p>
      <w:pPr>
        <w:pStyle w:val="22"/>
        <w:ind w:firstLineChars="200"/>
        <w:jc w:val="both"/>
      </w:pPr>
      <w:r>
        <w:t>2022年，我部门运行经费共计安排291.79万元，主要用于日常维修、办公用房水电费、办公用房取暖费、办公用房物业管理费等日常运行支出。</w:t>
      </w:r>
    </w:p>
    <w:p>
      <w:pPr>
        <w:spacing w:beforeLines="50" w:afterLines="50"/>
        <w:ind w:firstLine="641"/>
        <w:jc w:val="both"/>
        <w:outlineLvl w:val="2"/>
        <w:rPr>
          <w:rFonts w:ascii="黑体" w:hAnsi="黑体" w:eastAsia="黑体" w:cs="黑体"/>
          <w:color w:val="000000"/>
          <w:sz w:val="32"/>
        </w:rPr>
      </w:pPr>
      <w:bookmarkStart w:id="12" w:name="_Toc_3_3_0000000013"/>
      <w:r>
        <w:rPr>
          <w:rFonts w:ascii="黑体" w:hAnsi="黑体" w:eastAsia="黑体" w:cs="黑体"/>
          <w:color w:val="000000"/>
          <w:sz w:val="32"/>
        </w:rPr>
        <w:t>四、财政拨款“三公”经费预算情况及增减变化原因</w:t>
      </w:r>
      <w:bookmarkEnd w:id="12"/>
    </w:p>
    <w:p>
      <w:pPr>
        <w:pStyle w:val="24"/>
        <w:jc w:val="both"/>
      </w:pPr>
      <w:r>
        <w:t>2022年，我部门拨款“三公”经费预算安排38.09万元，其中因公出国（境）费6.75万元；公务用车购置及运维费25.63万元（其中：公务用车购置费为0万元，公务用车运维费25.63万元)；公务接待费5.71万元。与2021年持平，无增减变化。</w:t>
      </w:r>
    </w:p>
    <w:p>
      <w:pPr>
        <w:spacing w:beforeLines="50" w:afterLines="50"/>
        <w:ind w:firstLine="641"/>
        <w:jc w:val="both"/>
        <w:outlineLvl w:val="2"/>
        <w:rPr>
          <w:rFonts w:ascii="黑体" w:hAnsi="黑体" w:eastAsia="黑体" w:cs="黑体"/>
          <w:color w:val="000000"/>
          <w:sz w:val="32"/>
        </w:rPr>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b/>
          <w:bCs/>
        </w:rPr>
      </w:pPr>
      <w:r>
        <w:rPr>
          <w:rFonts w:eastAsia="方正仿宋_GBK" w:cs="Times New Roman"/>
          <w:b/>
          <w:bCs/>
          <w:color w:val="000000"/>
          <w:sz w:val="28"/>
        </w:rPr>
        <w:t>（一）总体绩效目标</w:t>
      </w:r>
    </w:p>
    <w:p>
      <w:pPr>
        <w:pStyle w:val="25"/>
        <w:ind w:firstLine="561"/>
      </w:pPr>
      <w:r>
        <w:t>贯彻落实党的文艺工作方针，为全省文艺家协会、设区市文联、全省性企业（产业）文联做好联络、协调、服务和指导工作，团结全省艺术家、文艺工作者，听取和反映文艺家的情况和意见。组织召开省文联和全省性文艺家协会代表大会、省文联委员会、主席团会议以及组织召开全省系统的工作会议。宣传、动员、组织广大文艺工作者致力于繁荣发展燕赵文艺事业，组织艺术家深入生活、创作优秀作品。组织文艺研讨和学术交流工作，办好刊物，与有关部门共同组织相关艺术活动的评奖工作。协同有关部门，组织中外艺术界的国际民间文化交流活动，开展同港澳台地区文艺界的联系和交流。维护团体会员和文艺家的知识产权等合法权益。承担省委、省政府交办的有关事项。</w:t>
      </w:r>
    </w:p>
    <w:p>
      <w:pPr>
        <w:spacing w:line="500" w:lineRule="exact"/>
        <w:ind w:firstLine="561"/>
        <w:rPr>
          <w:b/>
          <w:bCs/>
        </w:rPr>
      </w:pPr>
      <w:r>
        <w:rPr>
          <w:rFonts w:eastAsia="方正仿宋_GBK" w:cs="Times New Roman"/>
          <w:b/>
          <w:bCs/>
          <w:color w:val="000000"/>
          <w:sz w:val="28"/>
        </w:rPr>
        <w:t>（二）分项绩效目标</w:t>
      </w:r>
    </w:p>
    <w:p>
      <w:pPr>
        <w:pStyle w:val="26"/>
        <w:ind w:firstLine="561"/>
      </w:pPr>
      <w:r>
        <w:t>1、加强会员管理，举办会员活动，保障文联及协会正常运行</w:t>
      </w:r>
    </w:p>
    <w:p>
      <w:pPr>
        <w:pStyle w:val="26"/>
        <w:ind w:firstLine="561"/>
      </w:pPr>
      <w:r>
        <w:t>绩效目标：推进协会管理科学规范、保障文联正常有序运行，召开联络会议，组织会员活动，奖励获奖作品及获奖者，为全省艺术家创作和交流搭建平台，为河北文艺事业健康快速发展提供组织保障。推进文联管理工作科学发展，提高管理保障和服务水平。</w:t>
      </w:r>
    </w:p>
    <w:p>
      <w:pPr>
        <w:pStyle w:val="26"/>
        <w:ind w:firstLine="561"/>
      </w:pPr>
      <w:r>
        <w:t>绩效指标：维持协会正常运转，推进文联及协会管理科学规范、管理工作科学发展，提高管理保障和服务水平，做好综合事务管理工作，按年度计划及时拨付各类款项，促进文艺繁荣发展，服务对象满意度达到95%。</w:t>
      </w:r>
    </w:p>
    <w:p>
      <w:pPr>
        <w:pStyle w:val="26"/>
        <w:ind w:firstLine="561"/>
      </w:pPr>
      <w:r>
        <w:t>2、开展文艺人才培训，创精品，推文艺名家。</w:t>
      </w:r>
    </w:p>
    <w:p>
      <w:pPr>
        <w:pStyle w:val="26"/>
        <w:ind w:firstLine="561"/>
      </w:pPr>
      <w:r>
        <w:t>绩效目标：通过学习培训、组织展览、策划文艺宣传活动等形式提升全省各级各类文艺人才、基层文艺工作者、新的文艺组织、文艺界自由职业者业务水平。</w:t>
      </w:r>
    </w:p>
    <w:p>
      <w:pPr>
        <w:pStyle w:val="26"/>
        <w:ind w:firstLine="561"/>
      </w:pPr>
      <w:r>
        <w:t>绩效指标：开展年度会员及新文艺群体组织轮训、文艺骨干培训等活动不少于13次；为文艺冀军储备人才，为河北文艺高峰积蓄力量，艺术工作者对培训满意度不低于90%。</w:t>
      </w:r>
    </w:p>
    <w:p>
      <w:pPr>
        <w:pStyle w:val="26"/>
        <w:ind w:firstLine="561"/>
      </w:pPr>
      <w:r>
        <w:t>3、惠民文化活动和文艺志愿服务活动，宣扬社会主义核心价值观、优秀传统文化</w:t>
      </w:r>
    </w:p>
    <w:p>
      <w:pPr>
        <w:pStyle w:val="26"/>
        <w:ind w:firstLine="561"/>
      </w:pPr>
      <w:r>
        <w:t>绩效目标：组织艺术家下乡开展文艺扶贫、惠民演出、基层文艺爱好者培训等，丰富群众文化生活，培养基层文艺人才，提升基层群众文化素质，宣扬社会主义核心价值观、习近平当代特色社会主义思想、优秀传统文化。</w:t>
      </w:r>
    </w:p>
    <w:p>
      <w:pPr>
        <w:pStyle w:val="26"/>
        <w:ind w:firstLine="561"/>
      </w:pPr>
      <w:r>
        <w:t>绩效指标：围绕深入生活、扎根人民中心思想，逐步提高惠及人民的范畴和质量水平，拟在全年开展文化惠民活动深入基层、深入群众，深入军营等演出场次不低于5场，群众满意率不低于90%。</w:t>
      </w:r>
    </w:p>
    <w:p>
      <w:pPr>
        <w:pStyle w:val="26"/>
        <w:ind w:firstLine="561"/>
      </w:pPr>
      <w:r>
        <w:t>4、开展文化交流活动，宣传河北特色艺术文化</w:t>
      </w:r>
    </w:p>
    <w:p>
      <w:pPr>
        <w:pStyle w:val="26"/>
        <w:ind w:firstLine="561"/>
      </w:pPr>
      <w:r>
        <w:t>绩效目标：加强与外省的交流，组织艺术家采风，宣传河北特色艺术文化，学习借鉴外省的经验，促进我省文艺事业发展。</w:t>
      </w:r>
    </w:p>
    <w:p>
      <w:pPr>
        <w:pStyle w:val="26"/>
        <w:ind w:firstLine="561"/>
      </w:pPr>
      <w:r>
        <w:t>绩效指标：组织文化交流、采风创作及调研活动不低于8次，达到宣传河北艺术与文化效果。</w:t>
      </w:r>
    </w:p>
    <w:p>
      <w:pPr>
        <w:pStyle w:val="26"/>
        <w:ind w:firstLine="561"/>
      </w:pPr>
      <w:r>
        <w:t>5、抢救和保护燕赵大地丰厚的民间文化遗产，探索抢救保护、传承发展政策和措施</w:t>
      </w:r>
    </w:p>
    <w:p>
      <w:pPr>
        <w:pStyle w:val="26"/>
        <w:ind w:firstLine="561"/>
      </w:pPr>
      <w:r>
        <w:t>绩效目标：抢救和保护燕赵大地丰厚的文化遗产，组织民间文艺工作者开展民间文化遗产普查，采录，论证、研究、整理、编辑工作。开展大运河、长城等采风创作活动。</w:t>
      </w:r>
    </w:p>
    <w:p>
      <w:pPr>
        <w:pStyle w:val="26"/>
        <w:ind w:firstLine="561"/>
      </w:pPr>
      <w:r>
        <w:t>绩效指标：传承、弘扬中华民族优秀文化遗产，参与调查地市3个，参与人次100人次左右。</w:t>
      </w:r>
    </w:p>
    <w:p>
      <w:pPr>
        <w:pStyle w:val="26"/>
        <w:ind w:firstLine="561"/>
      </w:pPr>
      <w:r>
        <w:t>6、开展文艺家交流与活动，推动了文艺市场建设和文化产业发展</w:t>
      </w:r>
    </w:p>
    <w:p>
      <w:pPr>
        <w:pStyle w:val="26"/>
        <w:ind w:firstLine="561"/>
      </w:pPr>
      <w:r>
        <w:t>绩效目标：负责为全省艺术家创作和交流搭建平台。为近年来创作的优秀作品结集出版；拍摄个人从艺纪录片；举办作品研讨会；举办展览展示活动；在主要媒体上宣传报道。</w:t>
      </w:r>
    </w:p>
    <w:p>
      <w:pPr>
        <w:pStyle w:val="26"/>
        <w:ind w:firstLine="561"/>
      </w:pPr>
      <w:r>
        <w:t>绩效指标：开展1-3次文化交流活动，从各艺术门类里挑选1-3艺术家进行重点宣传推介，推出一批精品力作，提升艺术家社会知名度、美誉度高的艺术家。</w:t>
      </w:r>
    </w:p>
    <w:p>
      <w:pPr>
        <w:pStyle w:val="26"/>
        <w:ind w:firstLine="561"/>
      </w:pPr>
      <w:r>
        <w:t>7、开展文艺家协会换届工作，加强文艺家协会队伍建设</w:t>
      </w:r>
    </w:p>
    <w:p>
      <w:pPr>
        <w:pStyle w:val="26"/>
        <w:ind w:firstLine="561"/>
      </w:pPr>
      <w:r>
        <w:t>绩效目标：按时完成文联所属文艺家协会换届工作，加强文艺家协会队伍建设，选出艺术门类让群众满意的领军人物。</w:t>
      </w:r>
    </w:p>
    <w:p>
      <w:pPr>
        <w:pStyle w:val="26"/>
        <w:ind w:firstLine="561"/>
      </w:pPr>
      <w:r>
        <w:t>绩效指标：12月底前完成文联所属12个文艺家协会的换届工作。</w:t>
      </w:r>
    </w:p>
    <w:p>
      <w:pPr>
        <w:pStyle w:val="26"/>
        <w:ind w:firstLine="561"/>
      </w:pPr>
      <w:r>
        <w:t>8、围绕迎庆党的二十大，组织开展文艺创作</w:t>
      </w:r>
    </w:p>
    <w:p>
      <w:pPr>
        <w:pStyle w:val="26"/>
        <w:ind w:firstLine="561"/>
      </w:pPr>
      <w:r>
        <w:t>绩效目标：组织开展文艺创作，推选一批文艺名家，积极推进文艺协同，举办文艺活动，开展文艺宣传。</w:t>
      </w:r>
    </w:p>
    <w:p>
      <w:pPr>
        <w:pStyle w:val="26"/>
        <w:ind w:firstLine="561"/>
      </w:pPr>
      <w:r>
        <w:t>绩效指标：按计划开展宣讲活动，围绕迎庆的二十大，组织开展文艺创作，推选一批文艺名家，提高活动影响力。通过采风、培训、宣讲等活动提升活动效果，积极推进文艺协同，举办文艺活动，开展文艺宣传。群众满意率在90%以上。</w:t>
      </w:r>
    </w:p>
    <w:p>
      <w:pPr>
        <w:pStyle w:val="26"/>
        <w:ind w:firstLine="561"/>
      </w:pPr>
      <w:r>
        <w:t>9、推动河北文化强省建设，文艺家之家开办运行</w:t>
      </w:r>
    </w:p>
    <w:p>
      <w:pPr>
        <w:pStyle w:val="26"/>
        <w:ind w:firstLine="561"/>
      </w:pPr>
      <w:r>
        <w:t>绩效目标：开办经费包括设备购置、运行费及免费开放费。</w:t>
      </w:r>
    </w:p>
    <w:p>
      <w:pPr>
        <w:pStyle w:val="26"/>
        <w:ind w:firstLine="561"/>
      </w:pPr>
      <w:r>
        <w:t>绩效指标：购置办公家具、办公用品、会议系统、专业设备等；支出场馆运行所需的水、电、采暖、燃气费用、物业管理费用，举办普及性文化艺术类培训项目，举办公益性讲座、展览，开展宣传活动，组织公益性群众文化活动，基层文化骨干业务辅导，民间文化传承活动等。</w:t>
      </w:r>
    </w:p>
    <w:p>
      <w:pPr>
        <w:spacing w:line="500" w:lineRule="exact"/>
        <w:ind w:firstLine="561"/>
        <w:rPr>
          <w:b/>
          <w:bCs/>
        </w:rPr>
      </w:pPr>
      <w:r>
        <w:rPr>
          <w:rFonts w:eastAsia="方正仿宋_GBK" w:cs="Times New Roman"/>
          <w:b/>
          <w:bCs/>
          <w:color w:val="000000"/>
          <w:sz w:val="28"/>
        </w:rPr>
        <w:t>（三）工作保障措施</w:t>
      </w:r>
    </w:p>
    <w:p>
      <w:pPr>
        <w:pStyle w:val="27"/>
        <w:ind w:firstLine="561"/>
      </w:pPr>
      <w:r>
        <w:rPr>
          <w:rFonts w:hint="eastAsia"/>
          <w:lang w:eastAsia="zh-CN"/>
        </w:rPr>
        <w:t>1、</w:t>
      </w:r>
      <w:r>
        <w:t>加强制度建设。认真制定本单位绩效考核管理办法，积极开展事前绩效、事中绩效、事后绩效评价机制。一是做好活动主题、调研、采访、录制、宣传准备；二是组织好专家对活动内容进行研讨；三是做好每一个细节；四是高质量地完成活动内容。五是活动结束后的大量宣传工作。六是做好活动外的其他大量宣传工作。</w:t>
      </w:r>
    </w:p>
    <w:p>
      <w:pPr>
        <w:pStyle w:val="27"/>
        <w:ind w:firstLine="561"/>
      </w:pPr>
      <w:r>
        <w:rPr>
          <w:rFonts w:hint="eastAsia"/>
          <w:lang w:eastAsia="zh-CN"/>
        </w:rPr>
        <w:t>2、</w:t>
      </w:r>
      <w:r>
        <w:t>严格资金的使用。</w:t>
      </w:r>
    </w:p>
    <w:p>
      <w:pPr>
        <w:pStyle w:val="27"/>
        <w:ind w:firstLine="561"/>
      </w:pPr>
      <w:r>
        <w:t>严格落实财务制度，资金不得用于项目以外的其它的支出，切实做到经费的专款专用。</w:t>
      </w:r>
    </w:p>
    <w:p>
      <w:pPr>
        <w:pStyle w:val="27"/>
        <w:ind w:firstLine="561"/>
      </w:pPr>
      <w:r>
        <w:rPr>
          <w:rFonts w:hint="eastAsia"/>
          <w:lang w:eastAsia="zh-CN"/>
        </w:rPr>
        <w:t>3、</w:t>
      </w:r>
      <w:r>
        <w:t>做好绩效自评。</w:t>
      </w:r>
    </w:p>
    <w:p>
      <w:pPr>
        <w:pStyle w:val="27"/>
        <w:ind w:firstLine="561"/>
      </w:pPr>
      <w:r>
        <w:t>按要求开展上年度部门预算绩效自评和重点评价工作，对评价中发现的问题及时整改，调整优化支出结构，提高财政资金使用效益。</w:t>
      </w:r>
    </w:p>
    <w:p>
      <w:pPr>
        <w:pStyle w:val="27"/>
        <w:ind w:firstLine="561"/>
      </w:pPr>
      <w:r>
        <w:rPr>
          <w:rFonts w:hint="eastAsia"/>
          <w:lang w:eastAsia="zh-CN"/>
        </w:rPr>
        <w:t>4、</w:t>
      </w:r>
      <w:r>
        <w:t>加强绩效运行监控。</w:t>
      </w:r>
    </w:p>
    <w:p>
      <w:pPr>
        <w:pStyle w:val="27"/>
        <w:ind w:firstLine="561"/>
      </w:pPr>
      <w:r>
        <w:t>按要求开展绩效运行监控，发现问题及时采取措施，确保绩效目标如期保质实现。同时每年聘请外部专业人士，对单位专项资金使用的合理性、产生的效果进行评价。</w:t>
      </w:r>
    </w:p>
    <w:p>
      <w:pPr>
        <w:pStyle w:val="27"/>
        <w:ind w:firstLine="561"/>
      </w:pPr>
      <w:r>
        <w:rPr>
          <w:rFonts w:hint="eastAsia"/>
          <w:lang w:eastAsia="zh-CN"/>
        </w:rPr>
        <w:t>5、</w:t>
      </w:r>
      <w:r>
        <w:t>规范财务资产管理。</w:t>
      </w:r>
    </w:p>
    <w:p>
      <w:pPr>
        <w:pStyle w:val="27"/>
        <w:ind w:firstLine="561"/>
      </w:pPr>
      <w:r>
        <w:t>严格审批程序，并定期对单位财务资产进行盘点清查，做到账实相符。</w:t>
      </w:r>
    </w:p>
    <w:p>
      <w:pPr>
        <w:pStyle w:val="27"/>
        <w:ind w:firstLine="561"/>
      </w:pPr>
      <w:r>
        <w:rPr>
          <w:rFonts w:hint="eastAsia"/>
          <w:lang w:eastAsia="zh-CN"/>
        </w:rPr>
        <w:t>6、</w:t>
      </w:r>
      <w:r>
        <w:t>加强宣传培训调研等。</w:t>
      </w:r>
    </w:p>
    <w:p>
      <w:pPr>
        <w:pStyle w:val="27"/>
        <w:ind w:firstLine="561"/>
      </w:pPr>
      <w:r>
        <w:t>加强人员培训，提高本部门职工业务素质；加强调研，提出优化财政资金配置、提高资金使用效益的意见意见；加大宣传力度，强化预算绩效管理意识，促进预算绩效管理水平进一步提升。</w:t>
      </w:r>
    </w:p>
    <w:p>
      <w:pPr>
        <w:ind w:firstLine="640"/>
        <w:rPr>
          <w:rFonts w:ascii="方正楷体_GBK" w:hAnsi="方正楷体_GBK" w:eastAsia="方正楷体_GBK" w:cs="方正楷体_GBK"/>
          <w:b/>
          <w:color w:val="000000"/>
          <w:sz w:val="32"/>
          <w:lang w:eastAsia="zh-CN"/>
        </w:rPr>
      </w:pPr>
    </w:p>
    <w:p>
      <w:pPr>
        <w:ind w:firstLine="640"/>
      </w:pPr>
      <w:r>
        <w:rPr>
          <w:rFonts w:ascii="方正楷体_GBK" w:hAnsi="方正楷体_GBK" w:eastAsia="方正楷体_GBK" w:cs="方正楷体_GBK"/>
          <w:b/>
          <w:color w:val="000000"/>
          <w:sz w:val="32"/>
        </w:rPr>
        <w:t>第二部分  专项资金绩效目标</w:t>
      </w:r>
    </w:p>
    <w:p>
      <w:pPr>
        <w:pStyle w:val="28"/>
        <w:ind w:firstLine="640"/>
        <w:rPr>
          <w:rFonts w:eastAsia="方正仿宋_GBK" w:cs="Times New Roman"/>
          <w:sz w:val="28"/>
        </w:rPr>
      </w:pPr>
      <w:r>
        <w:rPr>
          <w:rFonts w:hint="eastAsia" w:eastAsia="方正仿宋_GBK" w:cs="Times New Roman"/>
          <w:sz w:val="28"/>
        </w:rPr>
        <w:t>无。</w:t>
      </w:r>
    </w:p>
    <w:p>
      <w:pPr>
        <w:rPr>
          <w:rFonts w:eastAsia="方正仿宋_GBK" w:cs="Times New Roman"/>
          <w:sz w:val="28"/>
        </w:rPr>
      </w:pPr>
      <w:r>
        <w:rPr>
          <w:rFonts w:eastAsia="方正仿宋_GBK" w:cs="Times New Roman"/>
          <w:sz w:val="28"/>
        </w:rPr>
        <w:br w:type="page"/>
      </w:r>
    </w:p>
    <w:p>
      <w:pPr>
        <w:pStyle w:val="28"/>
        <w:ind w:firstLine="640"/>
        <w:rPr>
          <w:rFonts w:eastAsia="方正仿宋_GBK" w:cs="Times New Roman"/>
          <w:sz w:val="28"/>
        </w:rPr>
      </w:pPr>
    </w:p>
    <w:p>
      <w:pPr>
        <w:pStyle w:val="28"/>
        <w:ind w:firstLine="640"/>
      </w:pPr>
      <w:r>
        <w:rPr>
          <w:rFonts w:ascii="方正楷体_GBK" w:hAnsi="方正楷体_GBK" w:eastAsia="方正楷体_GBK" w:cs="方正楷体_GBK"/>
          <w:b/>
          <w:color w:val="000000"/>
          <w:sz w:val="32"/>
        </w:rPr>
        <w:t>第三部分  预算项目绩效目标</w:t>
      </w:r>
    </w:p>
    <w:p>
      <w:pPr>
        <w:pStyle w:val="28"/>
        <w:ind w:firstLine="560"/>
      </w:pPr>
      <w:r>
        <w:rPr>
          <w:rFonts w:ascii="方正仿宋_GBK" w:hAnsi="方正仿宋_GBK" w:eastAsia="方正仿宋_GBK" w:cs="方正仿宋_GBK"/>
          <w:b/>
          <w:color w:val="000000"/>
          <w:sz w:val="28"/>
        </w:rPr>
        <w:t>1、文联综合业务工作经费绩效目标表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1.推进文联及协会管理科学规范、管理工作科学发展，提高管理保障和服务水平</w:t>
            </w:r>
          </w:p>
          <w:p>
            <w:pPr>
              <w:pStyle w:val="30"/>
            </w:pPr>
            <w:r>
              <w:t>2.保障文联及协会业务活动正常有序举办</w:t>
            </w: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维持协会正常运转</w:t>
            </w:r>
          </w:p>
        </w:tc>
        <w:tc>
          <w:tcPr>
            <w:tcW w:w="2835" w:type="dxa"/>
            <w:vAlign w:val="center"/>
          </w:tcPr>
          <w:p>
            <w:pPr>
              <w:pStyle w:val="30"/>
            </w:pPr>
            <w:r>
              <w:t>维持协会正常运转</w:t>
            </w:r>
          </w:p>
        </w:tc>
        <w:tc>
          <w:tcPr>
            <w:tcW w:w="2551" w:type="dxa"/>
            <w:vAlign w:val="center"/>
          </w:tcPr>
          <w:p>
            <w:pPr>
              <w:pStyle w:val="30"/>
            </w:pPr>
            <w:r>
              <w:t>维持协会正常运转</w:t>
            </w:r>
          </w:p>
        </w:tc>
        <w:tc>
          <w:tcPr>
            <w:tcW w:w="2268" w:type="dxa"/>
            <w:vAlign w:val="center"/>
          </w:tcPr>
          <w:p>
            <w:pPr>
              <w:pStyle w:val="30"/>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做好综合事务管理工作</w:t>
            </w:r>
          </w:p>
        </w:tc>
        <w:tc>
          <w:tcPr>
            <w:tcW w:w="2835" w:type="dxa"/>
            <w:vAlign w:val="center"/>
          </w:tcPr>
          <w:p>
            <w:pPr>
              <w:pStyle w:val="30"/>
            </w:pPr>
            <w:r>
              <w:t>做好综合事务管理工作</w:t>
            </w:r>
          </w:p>
        </w:tc>
        <w:tc>
          <w:tcPr>
            <w:tcW w:w="2551" w:type="dxa"/>
            <w:vAlign w:val="center"/>
          </w:tcPr>
          <w:p>
            <w:pPr>
              <w:pStyle w:val="30"/>
            </w:pPr>
            <w:r>
              <w:t>做好综合事务管理工作</w:t>
            </w:r>
          </w:p>
        </w:tc>
        <w:tc>
          <w:tcPr>
            <w:tcW w:w="2268" w:type="dxa"/>
            <w:vAlign w:val="center"/>
          </w:tcPr>
          <w:p>
            <w:pPr>
              <w:pStyle w:val="30"/>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拨款执行进度(%)</w:t>
            </w:r>
          </w:p>
        </w:tc>
        <w:tc>
          <w:tcPr>
            <w:tcW w:w="2835" w:type="dxa"/>
            <w:vAlign w:val="center"/>
          </w:tcPr>
          <w:p>
            <w:pPr>
              <w:pStyle w:val="30"/>
            </w:pPr>
            <w:r>
              <w:t>拨款执行进度(%)</w:t>
            </w:r>
          </w:p>
        </w:tc>
        <w:tc>
          <w:tcPr>
            <w:tcW w:w="2551" w:type="dxa"/>
            <w:vAlign w:val="center"/>
          </w:tcPr>
          <w:p>
            <w:pPr>
              <w:pStyle w:val="30"/>
            </w:pPr>
            <w:r>
              <w:t>按序时进度拨款</w:t>
            </w:r>
          </w:p>
        </w:tc>
        <w:tc>
          <w:tcPr>
            <w:tcW w:w="2268" w:type="dxa"/>
            <w:vAlign w:val="center"/>
          </w:tcPr>
          <w:p>
            <w:pPr>
              <w:pStyle w:val="30"/>
            </w:pPr>
            <w:r>
              <w:t>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按照年度工作计划完成支出</w:t>
            </w:r>
          </w:p>
        </w:tc>
        <w:tc>
          <w:tcPr>
            <w:tcW w:w="2835" w:type="dxa"/>
            <w:vAlign w:val="center"/>
          </w:tcPr>
          <w:p>
            <w:pPr>
              <w:pStyle w:val="30"/>
            </w:pPr>
            <w:r>
              <w:t>按照年度工作计划完成支出</w:t>
            </w:r>
          </w:p>
        </w:tc>
        <w:tc>
          <w:tcPr>
            <w:tcW w:w="2551" w:type="dxa"/>
            <w:vAlign w:val="center"/>
          </w:tcPr>
          <w:p>
            <w:pPr>
              <w:pStyle w:val="30"/>
            </w:pPr>
            <w:r>
              <w:t>按计划完成</w:t>
            </w:r>
          </w:p>
        </w:tc>
        <w:tc>
          <w:tcPr>
            <w:tcW w:w="2268" w:type="dxa"/>
            <w:vAlign w:val="center"/>
          </w:tcPr>
          <w:p>
            <w:pPr>
              <w:pStyle w:val="30"/>
            </w:pPr>
            <w:r>
              <w:t>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可持续影响指标</w:t>
            </w:r>
          </w:p>
        </w:tc>
        <w:tc>
          <w:tcPr>
            <w:tcW w:w="2835" w:type="dxa"/>
            <w:vAlign w:val="center"/>
          </w:tcPr>
          <w:p>
            <w:pPr>
              <w:pStyle w:val="30"/>
            </w:pPr>
            <w:r>
              <w:t>促进文艺繁荣发展</w:t>
            </w:r>
          </w:p>
        </w:tc>
        <w:tc>
          <w:tcPr>
            <w:tcW w:w="2551" w:type="dxa"/>
            <w:vAlign w:val="center"/>
          </w:tcPr>
          <w:p>
            <w:pPr>
              <w:pStyle w:val="30"/>
            </w:pPr>
            <w:r>
              <w:t>促进河北文艺事业的繁荣发展,创新发展,紧跟时代脉搏</w:t>
            </w:r>
          </w:p>
        </w:tc>
        <w:tc>
          <w:tcPr>
            <w:tcW w:w="2268" w:type="dxa"/>
            <w:vAlign w:val="center"/>
          </w:tcPr>
          <w:p>
            <w:pPr>
              <w:pStyle w:val="30"/>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≥95</w:t>
            </w:r>
          </w:p>
        </w:tc>
        <w:tc>
          <w:tcPr>
            <w:tcW w:w="2268" w:type="dxa"/>
            <w:vAlign w:val="center"/>
          </w:tcPr>
          <w:p>
            <w:pPr>
              <w:pStyle w:val="30"/>
            </w:pPr>
            <w:r>
              <w:t>绩效文件规定</w:t>
            </w:r>
          </w:p>
        </w:tc>
      </w:tr>
    </w:tbl>
    <w:p>
      <w:pPr>
        <w:pStyle w:val="28"/>
      </w:pPr>
    </w:p>
    <w:p>
      <w:pPr>
        <w:pStyle w:val="28"/>
        <w:ind w:firstLine="560"/>
      </w:pPr>
      <w:r>
        <w:rPr>
          <w:rFonts w:ascii="方正仿宋_GBK" w:hAnsi="方正仿宋_GBK" w:eastAsia="方正仿宋_GBK" w:cs="方正仿宋_GBK"/>
          <w:b/>
          <w:color w:val="000000"/>
          <w:sz w:val="28"/>
        </w:rPr>
        <w:t>2、非物质文化遗产保护专项资金绩效目标表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1.传承和发展民间非物质文化遗产徐水舞狮</w:t>
            </w: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文化交流次数</w:t>
            </w:r>
          </w:p>
        </w:tc>
        <w:tc>
          <w:tcPr>
            <w:tcW w:w="2835" w:type="dxa"/>
            <w:vAlign w:val="center"/>
          </w:tcPr>
          <w:p>
            <w:pPr>
              <w:pStyle w:val="30"/>
            </w:pPr>
            <w:r>
              <w:t>文化交流次数</w:t>
            </w:r>
          </w:p>
        </w:tc>
        <w:tc>
          <w:tcPr>
            <w:tcW w:w="2551" w:type="dxa"/>
            <w:vAlign w:val="center"/>
          </w:tcPr>
          <w:p>
            <w:pPr>
              <w:pStyle w:val="30"/>
            </w:pPr>
            <w:r>
              <w:t>≥1次</w:t>
            </w:r>
          </w:p>
        </w:tc>
        <w:tc>
          <w:tcPr>
            <w:tcW w:w="2268" w:type="dxa"/>
            <w:vAlign w:val="center"/>
          </w:tcPr>
          <w:p>
            <w:pPr>
              <w:pStyle w:val="30"/>
            </w:pPr>
            <w:r>
              <w:t>工作计划</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推动非遗文化</w:t>
            </w:r>
          </w:p>
        </w:tc>
        <w:tc>
          <w:tcPr>
            <w:tcW w:w="2835" w:type="dxa"/>
            <w:vAlign w:val="center"/>
          </w:tcPr>
          <w:p>
            <w:pPr>
              <w:pStyle w:val="30"/>
            </w:pPr>
            <w:r>
              <w:t>在舞狮理论上创新独树一帜，为舞狮发展继续做贡献</w:t>
            </w:r>
          </w:p>
        </w:tc>
        <w:tc>
          <w:tcPr>
            <w:tcW w:w="2551" w:type="dxa"/>
            <w:vAlign w:val="center"/>
          </w:tcPr>
          <w:p>
            <w:pPr>
              <w:pStyle w:val="30"/>
            </w:pPr>
            <w:r>
              <w:t>≥1项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高效率完成</w:t>
            </w:r>
          </w:p>
        </w:tc>
        <w:tc>
          <w:tcPr>
            <w:tcW w:w="2835" w:type="dxa"/>
            <w:vAlign w:val="center"/>
          </w:tcPr>
          <w:p>
            <w:pPr>
              <w:pStyle w:val="30"/>
            </w:pPr>
            <w:r>
              <w:t>12月份之前完成</w:t>
            </w:r>
          </w:p>
        </w:tc>
        <w:tc>
          <w:tcPr>
            <w:tcW w:w="2551" w:type="dxa"/>
            <w:vAlign w:val="center"/>
          </w:tcPr>
          <w:p>
            <w:pPr>
              <w:pStyle w:val="30"/>
            </w:pPr>
            <w:r>
              <w:t>12月份完成计划</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资金成本</w:t>
            </w:r>
          </w:p>
        </w:tc>
        <w:tc>
          <w:tcPr>
            <w:tcW w:w="2835" w:type="dxa"/>
            <w:vAlign w:val="center"/>
          </w:tcPr>
          <w:p>
            <w:pPr>
              <w:pStyle w:val="30"/>
            </w:pPr>
            <w:r>
              <w:t>资金成本</w:t>
            </w:r>
          </w:p>
        </w:tc>
        <w:tc>
          <w:tcPr>
            <w:tcW w:w="2551" w:type="dxa"/>
            <w:vAlign w:val="center"/>
          </w:tcPr>
          <w:p>
            <w:pPr>
              <w:pStyle w:val="30"/>
            </w:pPr>
            <w:r>
              <w:t>≤6000元</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吸引观众、游客数</w:t>
            </w:r>
          </w:p>
        </w:tc>
        <w:tc>
          <w:tcPr>
            <w:tcW w:w="2835" w:type="dxa"/>
            <w:vAlign w:val="center"/>
          </w:tcPr>
          <w:p>
            <w:pPr>
              <w:pStyle w:val="30"/>
            </w:pPr>
            <w:r>
              <w:t>吸引观众、游客数</w:t>
            </w:r>
          </w:p>
        </w:tc>
        <w:tc>
          <w:tcPr>
            <w:tcW w:w="2551" w:type="dxa"/>
            <w:vAlign w:val="center"/>
          </w:tcPr>
          <w:p>
            <w:pPr>
              <w:pStyle w:val="30"/>
            </w:pPr>
            <w:r>
              <w:t>吸引丰富人民群众的文化生活</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满意率</w:t>
            </w:r>
          </w:p>
        </w:tc>
        <w:tc>
          <w:tcPr>
            <w:tcW w:w="2835" w:type="dxa"/>
            <w:vAlign w:val="center"/>
          </w:tcPr>
          <w:p>
            <w:pPr>
              <w:pStyle w:val="30"/>
            </w:pPr>
            <w:r>
              <w:t>满意率</w:t>
            </w:r>
          </w:p>
        </w:tc>
        <w:tc>
          <w:tcPr>
            <w:tcW w:w="2551" w:type="dxa"/>
            <w:vAlign w:val="center"/>
          </w:tcPr>
          <w:p>
            <w:pPr>
              <w:pStyle w:val="30"/>
            </w:pPr>
            <w:r>
              <w:t>≥95百分比</w:t>
            </w:r>
          </w:p>
        </w:tc>
        <w:tc>
          <w:tcPr>
            <w:tcW w:w="2268" w:type="dxa"/>
            <w:vAlign w:val="center"/>
          </w:tcPr>
          <w:p>
            <w:pPr>
              <w:pStyle w:val="30"/>
            </w:pPr>
            <w:r>
              <w:t>工作计划</w:t>
            </w:r>
          </w:p>
        </w:tc>
      </w:tr>
    </w:tbl>
    <w:p>
      <w:pPr>
        <w:pStyle w:val="28"/>
      </w:pPr>
    </w:p>
    <w:p>
      <w:pPr>
        <w:pStyle w:val="28"/>
        <w:ind w:firstLine="560"/>
      </w:pPr>
      <w:r>
        <w:rPr>
          <w:rFonts w:ascii="方正仿宋_GBK" w:hAnsi="方正仿宋_GBK" w:eastAsia="方正仿宋_GBK" w:cs="方正仿宋_GBK"/>
          <w:b/>
          <w:color w:val="000000"/>
          <w:sz w:val="28"/>
        </w:rPr>
        <w:t>3、河北省文艺家之家工程绩效目标表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1.完成项目装饰装修、室外管网建设</w:t>
            </w:r>
          </w:p>
          <w:p>
            <w:pPr>
              <w:pStyle w:val="30"/>
            </w:pPr>
            <w:r>
              <w:t>2.完成项目附属设施建设</w:t>
            </w: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建筑面积</w:t>
            </w:r>
          </w:p>
        </w:tc>
        <w:tc>
          <w:tcPr>
            <w:tcW w:w="2835" w:type="dxa"/>
            <w:vAlign w:val="center"/>
          </w:tcPr>
          <w:p>
            <w:pPr>
              <w:pStyle w:val="30"/>
            </w:pPr>
            <w:r>
              <w:t>装饰装修及配套设施</w:t>
            </w:r>
          </w:p>
        </w:tc>
        <w:tc>
          <w:tcPr>
            <w:tcW w:w="2551" w:type="dxa"/>
            <w:vAlign w:val="center"/>
          </w:tcPr>
          <w:p>
            <w:pPr>
              <w:pStyle w:val="30"/>
            </w:pPr>
            <w:r>
              <w:t>34122平方米</w:t>
            </w:r>
          </w:p>
        </w:tc>
        <w:tc>
          <w:tcPr>
            <w:tcW w:w="2268" w:type="dxa"/>
            <w:vAlign w:val="center"/>
          </w:tcPr>
          <w:p>
            <w:pPr>
              <w:pStyle w:val="30"/>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w:t>
            </w:r>
          </w:p>
        </w:tc>
        <w:tc>
          <w:tcPr>
            <w:tcW w:w="2835" w:type="dxa"/>
            <w:vAlign w:val="center"/>
          </w:tcPr>
          <w:p>
            <w:pPr>
              <w:pStyle w:val="30"/>
            </w:pPr>
            <w:r>
              <w:t>经监理单位监督确保工程质量</w:t>
            </w:r>
          </w:p>
        </w:tc>
        <w:tc>
          <w:tcPr>
            <w:tcW w:w="2551" w:type="dxa"/>
            <w:vAlign w:val="center"/>
          </w:tcPr>
          <w:p>
            <w:pPr>
              <w:pStyle w:val="30"/>
            </w:pPr>
            <w:r>
              <w:t>验收合格</w:t>
            </w:r>
          </w:p>
        </w:tc>
        <w:tc>
          <w:tcPr>
            <w:tcW w:w="2268" w:type="dxa"/>
            <w:vAlign w:val="center"/>
          </w:tcPr>
          <w:p>
            <w:pPr>
              <w:pStyle w:val="30"/>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时效指标</w:t>
            </w:r>
          </w:p>
        </w:tc>
        <w:tc>
          <w:tcPr>
            <w:tcW w:w="2835" w:type="dxa"/>
            <w:vAlign w:val="center"/>
          </w:tcPr>
          <w:p>
            <w:pPr>
              <w:pStyle w:val="30"/>
            </w:pPr>
            <w:r>
              <w:t>工程进度</w:t>
            </w:r>
          </w:p>
        </w:tc>
        <w:tc>
          <w:tcPr>
            <w:tcW w:w="2551" w:type="dxa"/>
            <w:vAlign w:val="center"/>
          </w:tcPr>
          <w:p>
            <w:pPr>
              <w:pStyle w:val="30"/>
            </w:pPr>
            <w:r>
              <w:t>项目计划2022年6月底完工</w:t>
            </w:r>
          </w:p>
          <w:p>
            <w:pPr>
              <w:pStyle w:val="30"/>
            </w:pPr>
          </w:p>
        </w:tc>
        <w:tc>
          <w:tcPr>
            <w:tcW w:w="2268" w:type="dxa"/>
            <w:vAlign w:val="center"/>
          </w:tcPr>
          <w:p>
            <w:pPr>
              <w:pStyle w:val="30"/>
            </w:pPr>
            <w:r>
              <w:t>年进度计划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工程造价控制</w:t>
            </w:r>
          </w:p>
        </w:tc>
        <w:tc>
          <w:tcPr>
            <w:tcW w:w="2835" w:type="dxa"/>
            <w:vAlign w:val="center"/>
          </w:tcPr>
          <w:p>
            <w:pPr>
              <w:pStyle w:val="30"/>
            </w:pPr>
            <w:r>
              <w:t>严格按照投资计划控制</w:t>
            </w:r>
          </w:p>
        </w:tc>
        <w:tc>
          <w:tcPr>
            <w:tcW w:w="2551" w:type="dxa"/>
            <w:vAlign w:val="center"/>
          </w:tcPr>
          <w:p>
            <w:pPr>
              <w:pStyle w:val="30"/>
            </w:pPr>
            <w:r>
              <w:t>≤1604.06万元</w:t>
            </w:r>
          </w:p>
        </w:tc>
        <w:tc>
          <w:tcPr>
            <w:tcW w:w="2268" w:type="dxa"/>
            <w:vAlign w:val="center"/>
          </w:tcPr>
          <w:p>
            <w:pPr>
              <w:pStyle w:val="30"/>
            </w:pPr>
            <w:r>
              <w:t>投资计划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“河北省文艺家之家”项目建成后，将成为该区域的文化核心建筑，是全省艺术家交流的园地，并成为广大人民群众陶冶情操、提高艺术修养的场所，精神文明建设的基地。</w:t>
            </w:r>
          </w:p>
        </w:tc>
        <w:tc>
          <w:tcPr>
            <w:tcW w:w="2551" w:type="dxa"/>
            <w:vAlign w:val="center"/>
          </w:tcPr>
          <w:p>
            <w:pPr>
              <w:pStyle w:val="30"/>
            </w:pPr>
            <w:r>
              <w:t>有利于丰富人们的精神生活，提高全民的生活质量。</w:t>
            </w:r>
          </w:p>
        </w:tc>
        <w:tc>
          <w:tcPr>
            <w:tcW w:w="2268" w:type="dxa"/>
            <w:vAlign w:val="center"/>
          </w:tcPr>
          <w:p>
            <w:pPr>
              <w:pStyle w:val="30"/>
            </w:pPr>
            <w:r>
              <w:t>发改委批复   设计文件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绿色建筑</w:t>
            </w:r>
          </w:p>
        </w:tc>
        <w:tc>
          <w:tcPr>
            <w:tcW w:w="2835" w:type="dxa"/>
            <w:vAlign w:val="center"/>
          </w:tcPr>
          <w:p>
            <w:pPr>
              <w:pStyle w:val="30"/>
            </w:pPr>
            <w:r>
              <w:t>项目建成后达到绿色建筑二级</w:t>
            </w:r>
          </w:p>
        </w:tc>
        <w:tc>
          <w:tcPr>
            <w:tcW w:w="2551" w:type="dxa"/>
            <w:vAlign w:val="center"/>
          </w:tcPr>
          <w:p>
            <w:pPr>
              <w:pStyle w:val="30"/>
            </w:pPr>
            <w:r>
              <w:t>项目建成后达到绿色建筑二级</w:t>
            </w:r>
          </w:p>
          <w:p>
            <w:pPr>
              <w:pStyle w:val="30"/>
            </w:pPr>
          </w:p>
        </w:tc>
        <w:tc>
          <w:tcPr>
            <w:tcW w:w="2268" w:type="dxa"/>
            <w:vAlign w:val="center"/>
          </w:tcPr>
          <w:p>
            <w:pPr>
              <w:pStyle w:val="30"/>
            </w:pPr>
            <w:r>
              <w:t>发改委批复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项目发挥作用期限</w:t>
            </w:r>
          </w:p>
        </w:tc>
        <w:tc>
          <w:tcPr>
            <w:tcW w:w="2835" w:type="dxa"/>
            <w:vAlign w:val="center"/>
          </w:tcPr>
          <w:p>
            <w:pPr>
              <w:pStyle w:val="30"/>
            </w:pPr>
            <w:r>
              <w:t>项目实施对全省文艺事业繁荣发展持续影响期限</w:t>
            </w:r>
          </w:p>
        </w:tc>
        <w:tc>
          <w:tcPr>
            <w:tcW w:w="2551" w:type="dxa"/>
            <w:vAlign w:val="center"/>
          </w:tcPr>
          <w:p>
            <w:pPr>
              <w:pStyle w:val="30"/>
            </w:pPr>
            <w:r>
              <w:t>对全省文艺事业繁荣发展有持续影响</w:t>
            </w:r>
          </w:p>
        </w:tc>
        <w:tc>
          <w:tcPr>
            <w:tcW w:w="2268" w:type="dxa"/>
            <w:vAlign w:val="center"/>
          </w:tcPr>
          <w:p>
            <w:pPr>
              <w:pStyle w:val="30"/>
            </w:pPr>
            <w:r>
              <w:t>设计文件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艺术家满意度</w:t>
            </w:r>
          </w:p>
        </w:tc>
        <w:tc>
          <w:tcPr>
            <w:tcW w:w="2835" w:type="dxa"/>
            <w:vAlign w:val="center"/>
          </w:tcPr>
          <w:p>
            <w:pPr>
              <w:pStyle w:val="30"/>
            </w:pPr>
            <w:r>
              <w:t>项目建成使用后预期艺术家对文艺家之家的使用满意度</w:t>
            </w:r>
          </w:p>
        </w:tc>
        <w:tc>
          <w:tcPr>
            <w:tcW w:w="2551" w:type="dxa"/>
            <w:vAlign w:val="center"/>
          </w:tcPr>
          <w:p>
            <w:pPr>
              <w:pStyle w:val="30"/>
            </w:pPr>
            <w:r>
              <w:t>≥90百分比</w:t>
            </w:r>
          </w:p>
        </w:tc>
        <w:tc>
          <w:tcPr>
            <w:tcW w:w="2268" w:type="dxa"/>
            <w:vAlign w:val="center"/>
          </w:tcPr>
          <w:p>
            <w:pPr>
              <w:pStyle w:val="30"/>
            </w:pPr>
            <w:r>
              <w:t>调查表测评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服务对象满意度指标</w:t>
            </w:r>
          </w:p>
        </w:tc>
        <w:tc>
          <w:tcPr>
            <w:tcW w:w="2835" w:type="dxa"/>
            <w:vAlign w:val="center"/>
          </w:tcPr>
          <w:p>
            <w:pPr>
              <w:pStyle w:val="30"/>
            </w:pPr>
            <w:r>
              <w:t>观众、群众满意度</w:t>
            </w:r>
          </w:p>
        </w:tc>
        <w:tc>
          <w:tcPr>
            <w:tcW w:w="2835" w:type="dxa"/>
            <w:vAlign w:val="center"/>
          </w:tcPr>
          <w:p>
            <w:pPr>
              <w:pStyle w:val="30"/>
            </w:pPr>
            <w:r>
              <w:t>对举办的展览、剧场惠民演出等满意度</w:t>
            </w:r>
          </w:p>
        </w:tc>
        <w:tc>
          <w:tcPr>
            <w:tcW w:w="2551" w:type="dxa"/>
            <w:vAlign w:val="center"/>
          </w:tcPr>
          <w:p>
            <w:pPr>
              <w:pStyle w:val="30"/>
            </w:pPr>
            <w:r>
              <w:t>≥90百分比</w:t>
            </w:r>
          </w:p>
        </w:tc>
        <w:tc>
          <w:tcPr>
            <w:tcW w:w="2268" w:type="dxa"/>
            <w:vAlign w:val="center"/>
          </w:tcPr>
          <w:p>
            <w:pPr>
              <w:pStyle w:val="30"/>
            </w:pPr>
            <w:r>
              <w:t>调查表测评</w:t>
            </w:r>
          </w:p>
        </w:tc>
      </w:tr>
    </w:tbl>
    <w:p>
      <w:pPr>
        <w:pStyle w:val="28"/>
      </w:pPr>
    </w:p>
    <w:p>
      <w:pPr>
        <w:pStyle w:val="28"/>
        <w:ind w:firstLine="560"/>
      </w:pPr>
      <w:r>
        <w:rPr>
          <w:rFonts w:ascii="方正仿宋_GBK" w:hAnsi="方正仿宋_GBK" w:eastAsia="方正仿宋_GBK" w:cs="方正仿宋_GBK"/>
          <w:b/>
          <w:color w:val="000000"/>
          <w:sz w:val="28"/>
        </w:rPr>
        <w:t>4、河北省文艺家之家工程绩效目标表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1.完成项目装饰装修、室外官网及及附属设施建设</w:t>
            </w: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改建建筑面积</w:t>
            </w:r>
          </w:p>
        </w:tc>
        <w:tc>
          <w:tcPr>
            <w:tcW w:w="2835" w:type="dxa"/>
            <w:vAlign w:val="center"/>
          </w:tcPr>
          <w:p>
            <w:pPr>
              <w:pStyle w:val="30"/>
            </w:pPr>
            <w:r>
              <w:t>改建建筑面积</w:t>
            </w:r>
          </w:p>
        </w:tc>
        <w:tc>
          <w:tcPr>
            <w:tcW w:w="2551" w:type="dxa"/>
            <w:vAlign w:val="center"/>
          </w:tcPr>
          <w:p>
            <w:pPr>
              <w:pStyle w:val="30"/>
            </w:pPr>
            <w:r>
              <w:t>工程合同确定的面积</w:t>
            </w:r>
          </w:p>
          <w:p>
            <w:pPr>
              <w:pStyle w:val="30"/>
            </w:pPr>
          </w:p>
        </w:tc>
        <w:tc>
          <w:tcPr>
            <w:tcW w:w="2268" w:type="dxa"/>
            <w:vAlign w:val="center"/>
          </w:tcPr>
          <w:p>
            <w:pPr>
              <w:pStyle w:val="30"/>
            </w:pPr>
            <w:r>
              <w:t>工程合同</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工程质量（专家意见）</w:t>
            </w:r>
          </w:p>
        </w:tc>
        <w:tc>
          <w:tcPr>
            <w:tcW w:w="2835" w:type="dxa"/>
            <w:vAlign w:val="center"/>
          </w:tcPr>
          <w:p>
            <w:pPr>
              <w:pStyle w:val="30"/>
            </w:pPr>
            <w:r>
              <w:t>工程质量（专家意见）</w:t>
            </w:r>
          </w:p>
        </w:tc>
        <w:tc>
          <w:tcPr>
            <w:tcW w:w="2551" w:type="dxa"/>
            <w:vAlign w:val="center"/>
          </w:tcPr>
          <w:p>
            <w:pPr>
              <w:pStyle w:val="30"/>
            </w:pPr>
            <w:r>
              <w:t>经监理单位监督确保工程质量</w:t>
            </w:r>
          </w:p>
          <w:p>
            <w:pPr>
              <w:pStyle w:val="30"/>
            </w:pPr>
          </w:p>
        </w:tc>
        <w:tc>
          <w:tcPr>
            <w:tcW w:w="2268" w:type="dxa"/>
            <w:vAlign w:val="center"/>
          </w:tcPr>
          <w:p>
            <w:pPr>
              <w:pStyle w:val="30"/>
            </w:pPr>
            <w:r>
              <w:t>工程合同</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实施进度</w:t>
            </w:r>
          </w:p>
        </w:tc>
        <w:tc>
          <w:tcPr>
            <w:tcW w:w="2835" w:type="dxa"/>
            <w:vAlign w:val="center"/>
          </w:tcPr>
          <w:p>
            <w:pPr>
              <w:pStyle w:val="30"/>
            </w:pPr>
            <w:r>
              <w:t>实施进度</w:t>
            </w:r>
          </w:p>
        </w:tc>
        <w:tc>
          <w:tcPr>
            <w:tcW w:w="2551" w:type="dxa"/>
            <w:vAlign w:val="center"/>
          </w:tcPr>
          <w:p>
            <w:pPr>
              <w:pStyle w:val="30"/>
            </w:pPr>
            <w:r>
              <w:t>项目计划2022年6月底完工</w:t>
            </w:r>
          </w:p>
          <w:p>
            <w:pPr>
              <w:pStyle w:val="30"/>
            </w:pPr>
          </w:p>
        </w:tc>
        <w:tc>
          <w:tcPr>
            <w:tcW w:w="2268" w:type="dxa"/>
            <w:vAlign w:val="center"/>
          </w:tcPr>
          <w:p>
            <w:pPr>
              <w:pStyle w:val="30"/>
            </w:pPr>
            <w:r>
              <w:t>年度进度计划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工程建设造价低于当地平均标准的</w:t>
            </w:r>
          </w:p>
        </w:tc>
        <w:tc>
          <w:tcPr>
            <w:tcW w:w="2835" w:type="dxa"/>
            <w:vAlign w:val="center"/>
          </w:tcPr>
          <w:p>
            <w:pPr>
              <w:pStyle w:val="30"/>
            </w:pPr>
            <w:r>
              <w:t>严格按照投资计划控制</w:t>
            </w:r>
          </w:p>
          <w:p>
            <w:pPr>
              <w:pStyle w:val="30"/>
            </w:pPr>
          </w:p>
        </w:tc>
        <w:tc>
          <w:tcPr>
            <w:tcW w:w="2551" w:type="dxa"/>
            <w:vAlign w:val="center"/>
          </w:tcPr>
          <w:p>
            <w:pPr>
              <w:pStyle w:val="30"/>
            </w:pPr>
            <w:r>
              <w:t>严格按照投资计划控制</w:t>
            </w:r>
          </w:p>
        </w:tc>
        <w:tc>
          <w:tcPr>
            <w:tcW w:w="2268" w:type="dxa"/>
            <w:vAlign w:val="center"/>
          </w:tcPr>
          <w:p>
            <w:pPr>
              <w:pStyle w:val="30"/>
            </w:pPr>
            <w:r>
              <w:t xml:space="preserve">投资计划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社会影响力</w:t>
            </w:r>
          </w:p>
        </w:tc>
        <w:tc>
          <w:tcPr>
            <w:tcW w:w="2551" w:type="dxa"/>
            <w:vAlign w:val="center"/>
          </w:tcPr>
          <w:p>
            <w:pPr>
              <w:pStyle w:val="30"/>
            </w:pPr>
            <w:r>
              <w:t>较大</w:t>
            </w:r>
          </w:p>
        </w:tc>
        <w:tc>
          <w:tcPr>
            <w:tcW w:w="2268" w:type="dxa"/>
            <w:vAlign w:val="center"/>
          </w:tcPr>
          <w:p>
            <w:pPr>
              <w:pStyle w:val="30"/>
            </w:pPr>
            <w:r>
              <w:t>发改委批复文件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达到绿色产业标准</w:t>
            </w:r>
          </w:p>
        </w:tc>
        <w:tc>
          <w:tcPr>
            <w:tcW w:w="2835" w:type="dxa"/>
            <w:vAlign w:val="center"/>
          </w:tcPr>
          <w:p>
            <w:pPr>
              <w:pStyle w:val="30"/>
            </w:pPr>
            <w:r>
              <w:t>达到绿色建筑二级</w:t>
            </w:r>
          </w:p>
        </w:tc>
        <w:tc>
          <w:tcPr>
            <w:tcW w:w="2551" w:type="dxa"/>
            <w:vAlign w:val="center"/>
          </w:tcPr>
          <w:p>
            <w:pPr>
              <w:pStyle w:val="30"/>
            </w:pPr>
            <w:r>
              <w:t>2</w:t>
            </w:r>
          </w:p>
        </w:tc>
        <w:tc>
          <w:tcPr>
            <w:tcW w:w="2268" w:type="dxa"/>
            <w:vAlign w:val="center"/>
          </w:tcPr>
          <w:p>
            <w:pPr>
              <w:pStyle w:val="30"/>
            </w:pPr>
            <w:r>
              <w:t>发改委批复文件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项目持续发挥作用期限</w:t>
            </w:r>
          </w:p>
          <w:p>
            <w:pPr>
              <w:pStyle w:val="30"/>
            </w:pPr>
          </w:p>
          <w:p>
            <w:pPr>
              <w:pStyle w:val="30"/>
            </w:pPr>
          </w:p>
        </w:tc>
        <w:tc>
          <w:tcPr>
            <w:tcW w:w="2835" w:type="dxa"/>
            <w:vAlign w:val="center"/>
          </w:tcPr>
          <w:p>
            <w:pPr>
              <w:pStyle w:val="30"/>
            </w:pPr>
            <w:r>
              <w:t>项目持续发挥作用期限</w:t>
            </w:r>
            <w:r>
              <w:tab/>
            </w:r>
          </w:p>
          <w:p>
            <w:pPr>
              <w:pStyle w:val="30"/>
            </w:pPr>
          </w:p>
          <w:p>
            <w:pPr>
              <w:pStyle w:val="30"/>
            </w:pPr>
          </w:p>
        </w:tc>
        <w:tc>
          <w:tcPr>
            <w:tcW w:w="2551" w:type="dxa"/>
            <w:vAlign w:val="center"/>
          </w:tcPr>
          <w:p>
            <w:pPr>
              <w:pStyle w:val="30"/>
            </w:pPr>
            <w:r>
              <w:t>基础设施使用年限</w:t>
            </w:r>
          </w:p>
          <w:p>
            <w:pPr>
              <w:pStyle w:val="30"/>
            </w:pPr>
          </w:p>
        </w:tc>
        <w:tc>
          <w:tcPr>
            <w:tcW w:w="2268" w:type="dxa"/>
            <w:vAlign w:val="center"/>
          </w:tcPr>
          <w:p>
            <w:pPr>
              <w:pStyle w:val="30"/>
            </w:pPr>
            <w:r>
              <w:t>设计文件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满意率</w:t>
            </w:r>
          </w:p>
        </w:tc>
        <w:tc>
          <w:tcPr>
            <w:tcW w:w="2835" w:type="dxa"/>
            <w:vAlign w:val="center"/>
          </w:tcPr>
          <w:p>
            <w:pPr>
              <w:pStyle w:val="30"/>
            </w:pPr>
            <w:r>
              <w:t>满意率</w:t>
            </w:r>
          </w:p>
        </w:tc>
        <w:tc>
          <w:tcPr>
            <w:tcW w:w="2551" w:type="dxa"/>
            <w:vAlign w:val="center"/>
          </w:tcPr>
          <w:p>
            <w:pPr>
              <w:pStyle w:val="30"/>
            </w:pPr>
            <w:r>
              <w:t>≥90</w:t>
            </w:r>
          </w:p>
        </w:tc>
        <w:tc>
          <w:tcPr>
            <w:tcW w:w="2268" w:type="dxa"/>
            <w:vAlign w:val="center"/>
          </w:tcPr>
          <w:p>
            <w:pPr>
              <w:pStyle w:val="30"/>
            </w:pPr>
            <w:r>
              <w:t>工程合同</w:t>
            </w:r>
          </w:p>
          <w:p>
            <w:pPr>
              <w:pStyle w:val="30"/>
            </w:pPr>
          </w:p>
        </w:tc>
      </w:tr>
    </w:tbl>
    <w:p>
      <w:pPr>
        <w:pStyle w:val="28"/>
      </w:pPr>
    </w:p>
    <w:p>
      <w:pPr>
        <w:pStyle w:val="28"/>
        <w:ind w:firstLine="560"/>
      </w:pPr>
      <w:r>
        <w:rPr>
          <w:rFonts w:ascii="方正仿宋_GBK" w:hAnsi="方正仿宋_GBK" w:eastAsia="方正仿宋_GBK" w:cs="方正仿宋_GBK"/>
          <w:b/>
          <w:color w:val="000000"/>
          <w:sz w:val="28"/>
        </w:rPr>
        <w:t>5、河北省文艺人才培训工程绩效目标表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1.创精品，推文艺名家。</w:t>
            </w:r>
          </w:p>
          <w:p>
            <w:pPr>
              <w:pStyle w:val="30"/>
            </w:pPr>
            <w:r>
              <w:t>2.新文艺群体职称评审</w:t>
            </w:r>
          </w:p>
          <w:p>
            <w:pPr>
              <w:pStyle w:val="30"/>
            </w:pPr>
            <w:r>
              <w:t>3.基层文联建设及文艺骨干培训</w:t>
            </w: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培训次数</w:t>
            </w:r>
          </w:p>
        </w:tc>
        <w:tc>
          <w:tcPr>
            <w:tcW w:w="2835" w:type="dxa"/>
            <w:vAlign w:val="center"/>
          </w:tcPr>
          <w:p>
            <w:pPr>
              <w:pStyle w:val="30"/>
            </w:pPr>
            <w:r>
              <w:t>开展年度会员及新文艺群体组织轮训、文艺骨干培训</w:t>
            </w:r>
          </w:p>
        </w:tc>
        <w:tc>
          <w:tcPr>
            <w:tcW w:w="2551" w:type="dxa"/>
            <w:vAlign w:val="center"/>
          </w:tcPr>
          <w:p>
            <w:pPr>
              <w:pStyle w:val="30"/>
            </w:pPr>
            <w:r>
              <w:t>≥13次</w:t>
            </w:r>
          </w:p>
        </w:tc>
        <w:tc>
          <w:tcPr>
            <w:tcW w:w="2268" w:type="dxa"/>
            <w:vAlign w:val="center"/>
          </w:tcPr>
          <w:p>
            <w:pPr>
              <w:pStyle w:val="30"/>
            </w:pPr>
            <w:r>
              <w:t>文联职能及工作安排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培训效果</w:t>
            </w:r>
          </w:p>
        </w:tc>
        <w:tc>
          <w:tcPr>
            <w:tcW w:w="2835" w:type="dxa"/>
            <w:vAlign w:val="center"/>
          </w:tcPr>
          <w:p>
            <w:pPr>
              <w:pStyle w:val="30"/>
            </w:pPr>
            <w:r>
              <w:t>培训效果</w:t>
            </w:r>
          </w:p>
        </w:tc>
        <w:tc>
          <w:tcPr>
            <w:tcW w:w="2551" w:type="dxa"/>
            <w:vAlign w:val="center"/>
          </w:tcPr>
          <w:p>
            <w:pPr>
              <w:pStyle w:val="30"/>
            </w:pPr>
            <w:r>
              <w:t>达到计划培训效果</w:t>
            </w:r>
          </w:p>
        </w:tc>
        <w:tc>
          <w:tcPr>
            <w:tcW w:w="2268" w:type="dxa"/>
            <w:vAlign w:val="center"/>
          </w:tcPr>
          <w:p>
            <w:pPr>
              <w:pStyle w:val="30"/>
            </w:pPr>
            <w:r>
              <w:t>文联职能及工作安排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服务、活动及时性</w:t>
            </w:r>
          </w:p>
        </w:tc>
        <w:tc>
          <w:tcPr>
            <w:tcW w:w="2835" w:type="dxa"/>
            <w:vAlign w:val="center"/>
          </w:tcPr>
          <w:p>
            <w:pPr>
              <w:pStyle w:val="30"/>
            </w:pPr>
            <w:r>
              <w:t>举办培训及活动的及时性</w:t>
            </w:r>
          </w:p>
        </w:tc>
        <w:tc>
          <w:tcPr>
            <w:tcW w:w="2551" w:type="dxa"/>
            <w:vAlign w:val="center"/>
          </w:tcPr>
          <w:p>
            <w:pPr>
              <w:pStyle w:val="30"/>
            </w:pPr>
            <w:r>
              <w:t>按计划进行</w:t>
            </w:r>
          </w:p>
        </w:tc>
        <w:tc>
          <w:tcPr>
            <w:tcW w:w="2268" w:type="dxa"/>
            <w:vAlign w:val="center"/>
          </w:tcPr>
          <w:p>
            <w:pPr>
              <w:pStyle w:val="30"/>
            </w:pPr>
            <w:r>
              <w:t>文联职能及工作安排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资金支出率（%）</w:t>
            </w:r>
          </w:p>
        </w:tc>
        <w:tc>
          <w:tcPr>
            <w:tcW w:w="2835" w:type="dxa"/>
            <w:vAlign w:val="center"/>
          </w:tcPr>
          <w:p>
            <w:pPr>
              <w:pStyle w:val="30"/>
            </w:pPr>
            <w:r>
              <w:t>资金支出率（%）</w:t>
            </w:r>
          </w:p>
        </w:tc>
        <w:tc>
          <w:tcPr>
            <w:tcW w:w="2551" w:type="dxa"/>
            <w:vAlign w:val="center"/>
          </w:tcPr>
          <w:p>
            <w:pPr>
              <w:pStyle w:val="30"/>
            </w:pPr>
            <w:r>
              <w:t>≥95%</w:t>
            </w:r>
          </w:p>
        </w:tc>
        <w:tc>
          <w:tcPr>
            <w:tcW w:w="2268" w:type="dxa"/>
            <w:vAlign w:val="center"/>
          </w:tcPr>
          <w:p>
            <w:pPr>
              <w:pStyle w:val="30"/>
            </w:pPr>
            <w:r>
              <w:t>预算执行要求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资金成本</w:t>
            </w:r>
          </w:p>
        </w:tc>
        <w:tc>
          <w:tcPr>
            <w:tcW w:w="2835" w:type="dxa"/>
            <w:vAlign w:val="center"/>
          </w:tcPr>
          <w:p>
            <w:pPr>
              <w:pStyle w:val="30"/>
            </w:pPr>
            <w:r>
              <w:t>资金成本</w:t>
            </w:r>
          </w:p>
        </w:tc>
        <w:tc>
          <w:tcPr>
            <w:tcW w:w="2551" w:type="dxa"/>
            <w:vAlign w:val="center"/>
          </w:tcPr>
          <w:p>
            <w:pPr>
              <w:pStyle w:val="30"/>
            </w:pPr>
            <w:r>
              <w:t>≤213万元</w:t>
            </w:r>
          </w:p>
        </w:tc>
        <w:tc>
          <w:tcPr>
            <w:tcW w:w="2268" w:type="dxa"/>
            <w:vAlign w:val="center"/>
          </w:tcPr>
          <w:p>
            <w:pPr>
              <w:pStyle w:val="30"/>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培育、吸引人才情况</w:t>
            </w:r>
          </w:p>
        </w:tc>
        <w:tc>
          <w:tcPr>
            <w:tcW w:w="2835" w:type="dxa"/>
            <w:vAlign w:val="center"/>
          </w:tcPr>
          <w:p>
            <w:pPr>
              <w:pStyle w:val="30"/>
            </w:pPr>
            <w:r>
              <w:t>为文艺冀军储备人才，为河北文艺高峰积蓄力量，打造文艺冀军队伍</w:t>
            </w:r>
          </w:p>
        </w:tc>
        <w:tc>
          <w:tcPr>
            <w:tcW w:w="2551" w:type="dxa"/>
            <w:vAlign w:val="center"/>
          </w:tcPr>
          <w:p>
            <w:pPr>
              <w:pStyle w:val="30"/>
            </w:pPr>
            <w:r>
              <w:t>储备人才，积蓄力量</w:t>
            </w:r>
          </w:p>
        </w:tc>
        <w:tc>
          <w:tcPr>
            <w:tcW w:w="2268" w:type="dxa"/>
            <w:vAlign w:val="center"/>
          </w:tcPr>
          <w:p>
            <w:pPr>
              <w:pStyle w:val="30"/>
            </w:pPr>
            <w:r>
              <w:t>文联职能及工作安排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参会人才满意度（%）</w:t>
            </w:r>
          </w:p>
        </w:tc>
        <w:tc>
          <w:tcPr>
            <w:tcW w:w="2835" w:type="dxa"/>
            <w:vAlign w:val="center"/>
          </w:tcPr>
          <w:p>
            <w:pPr>
              <w:pStyle w:val="30"/>
            </w:pPr>
            <w:r>
              <w:t>艺术工作者对培训满意度</w:t>
            </w:r>
          </w:p>
        </w:tc>
        <w:tc>
          <w:tcPr>
            <w:tcW w:w="2551" w:type="dxa"/>
            <w:vAlign w:val="center"/>
          </w:tcPr>
          <w:p>
            <w:pPr>
              <w:pStyle w:val="30"/>
            </w:pPr>
            <w:r>
              <w:t>≥90%</w:t>
            </w:r>
          </w:p>
        </w:tc>
        <w:tc>
          <w:tcPr>
            <w:tcW w:w="2268" w:type="dxa"/>
            <w:vAlign w:val="center"/>
          </w:tcPr>
          <w:p>
            <w:pPr>
              <w:pStyle w:val="30"/>
            </w:pPr>
            <w:r>
              <w:t>文联职能及工作安排</w:t>
            </w:r>
          </w:p>
        </w:tc>
      </w:tr>
    </w:tbl>
    <w:p>
      <w:pPr>
        <w:pStyle w:val="28"/>
      </w:pPr>
    </w:p>
    <w:p>
      <w:pPr>
        <w:pStyle w:val="28"/>
        <w:ind w:firstLine="560"/>
      </w:pPr>
      <w:r>
        <w:rPr>
          <w:rFonts w:ascii="方正仿宋_GBK" w:hAnsi="方正仿宋_GBK" w:eastAsia="方正仿宋_GBK" w:cs="方正仿宋_GBK"/>
          <w:b/>
          <w:color w:val="000000"/>
          <w:sz w:val="28"/>
        </w:rPr>
        <w:t>6、河北省迎庆党二十大、雄安新区建设发展文艺创作活动补贴绩效目标表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1.组织不同艺术门类的文艺工作者围绕迎庆党的二十大和雄安新区建设发展，推出一批优秀作品并进行展览展示，提升文艺工作者围绕中心、服务大局的能力，不断提升人民群众对文化需求的获得感、满足感。</w:t>
            </w:r>
            <w:r>
              <w:tab/>
            </w:r>
            <w:r>
              <w:tab/>
            </w:r>
            <w:r>
              <w:tab/>
            </w:r>
            <w:r>
              <w:tab/>
            </w:r>
            <w:r>
              <w:tab/>
            </w:r>
            <w:r>
              <w:tab/>
            </w:r>
          </w:p>
          <w:p>
            <w:pPr>
              <w:pStyle w:val="30"/>
            </w:pP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创作作品数量</w:t>
            </w:r>
          </w:p>
        </w:tc>
        <w:tc>
          <w:tcPr>
            <w:tcW w:w="2835" w:type="dxa"/>
            <w:vAlign w:val="center"/>
          </w:tcPr>
          <w:p>
            <w:pPr>
              <w:pStyle w:val="30"/>
            </w:pPr>
            <w:r>
              <w:t>创作推出作品数量</w:t>
            </w:r>
          </w:p>
        </w:tc>
        <w:tc>
          <w:tcPr>
            <w:tcW w:w="2551" w:type="dxa"/>
            <w:vAlign w:val="center"/>
          </w:tcPr>
          <w:p>
            <w:pPr>
              <w:pStyle w:val="30"/>
            </w:pPr>
            <w:r>
              <w:t>高于工作计划</w:t>
            </w:r>
          </w:p>
        </w:tc>
        <w:tc>
          <w:tcPr>
            <w:tcW w:w="2268" w:type="dxa"/>
            <w:vAlign w:val="center"/>
          </w:tcPr>
          <w:p>
            <w:pPr>
              <w:pStyle w:val="30"/>
            </w:pPr>
            <w: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举办展览、出版增刊数量</w:t>
            </w:r>
          </w:p>
        </w:tc>
        <w:tc>
          <w:tcPr>
            <w:tcW w:w="2835" w:type="dxa"/>
            <w:vAlign w:val="center"/>
          </w:tcPr>
          <w:p>
            <w:pPr>
              <w:pStyle w:val="30"/>
            </w:pPr>
            <w:r>
              <w:t>举办（出版）的受到人民喜爱展览（增刊）次数</w:t>
            </w:r>
          </w:p>
        </w:tc>
        <w:tc>
          <w:tcPr>
            <w:tcW w:w="2551" w:type="dxa"/>
            <w:vAlign w:val="center"/>
          </w:tcPr>
          <w:p>
            <w:pPr>
              <w:pStyle w:val="30"/>
            </w:pPr>
            <w:r>
              <w:t>≥2次</w:t>
            </w:r>
          </w:p>
        </w:tc>
        <w:tc>
          <w:tcPr>
            <w:tcW w:w="2268" w:type="dxa"/>
            <w:vAlign w:val="center"/>
          </w:tcPr>
          <w:p>
            <w:pPr>
              <w:pStyle w:val="30"/>
            </w:pPr>
            <w: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展览展示时间</w:t>
            </w:r>
          </w:p>
        </w:tc>
        <w:tc>
          <w:tcPr>
            <w:tcW w:w="2835" w:type="dxa"/>
            <w:vAlign w:val="center"/>
          </w:tcPr>
          <w:p>
            <w:pPr>
              <w:pStyle w:val="30"/>
            </w:pPr>
            <w:r>
              <w:t>完成采风创作展览展示的时间</w:t>
            </w:r>
          </w:p>
        </w:tc>
        <w:tc>
          <w:tcPr>
            <w:tcW w:w="2551" w:type="dxa"/>
            <w:vAlign w:val="center"/>
          </w:tcPr>
          <w:p>
            <w:pPr>
              <w:pStyle w:val="30"/>
            </w:pPr>
            <w:r>
              <w:t>10月上旬</w:t>
            </w:r>
          </w:p>
        </w:tc>
        <w:tc>
          <w:tcPr>
            <w:tcW w:w="2268" w:type="dxa"/>
            <w:vAlign w:val="center"/>
          </w:tcPr>
          <w:p>
            <w:pPr>
              <w:pStyle w:val="30"/>
            </w:pPr>
            <w: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对每部展出作品补贴与2021年补贴标准比较值</w:t>
            </w:r>
          </w:p>
        </w:tc>
        <w:tc>
          <w:tcPr>
            <w:tcW w:w="2835" w:type="dxa"/>
            <w:vAlign w:val="center"/>
          </w:tcPr>
          <w:p>
            <w:pPr>
              <w:pStyle w:val="30"/>
            </w:pPr>
            <w:r>
              <w:t>对每部展出作品补贴标准与2021年的补贴标准比较值</w:t>
            </w:r>
          </w:p>
        </w:tc>
        <w:tc>
          <w:tcPr>
            <w:tcW w:w="2551" w:type="dxa"/>
            <w:vAlign w:val="center"/>
          </w:tcPr>
          <w:p>
            <w:pPr>
              <w:pStyle w:val="30"/>
            </w:pPr>
            <w:r>
              <w:t>低于近三年主题创作成果的成本核算平均值</w:t>
            </w:r>
          </w:p>
        </w:tc>
        <w:tc>
          <w:tcPr>
            <w:tcW w:w="2268" w:type="dxa"/>
            <w:vAlign w:val="center"/>
          </w:tcPr>
          <w:p>
            <w:pPr>
              <w:pStyle w:val="30"/>
            </w:pPr>
            <w: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对社会产生的积极影响</w:t>
            </w:r>
          </w:p>
        </w:tc>
        <w:tc>
          <w:tcPr>
            <w:tcW w:w="2835" w:type="dxa"/>
            <w:vAlign w:val="center"/>
          </w:tcPr>
          <w:p>
            <w:pPr>
              <w:pStyle w:val="30"/>
            </w:pPr>
            <w:r>
              <w:t>培养锻炼一批我省中青年文艺工作者，增强我省文艺发展的内生动力</w:t>
            </w:r>
          </w:p>
        </w:tc>
        <w:tc>
          <w:tcPr>
            <w:tcW w:w="2551" w:type="dxa"/>
            <w:vAlign w:val="center"/>
          </w:tcPr>
          <w:p>
            <w:pPr>
              <w:pStyle w:val="30"/>
            </w:pPr>
            <w:r>
              <w:t>≥500人次</w:t>
            </w:r>
          </w:p>
        </w:tc>
        <w:tc>
          <w:tcPr>
            <w:tcW w:w="2268" w:type="dxa"/>
            <w:vAlign w:val="center"/>
          </w:tcPr>
          <w:p>
            <w:pPr>
              <w:pStyle w:val="30"/>
            </w:pPr>
            <w: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群众满意度</w:t>
            </w:r>
          </w:p>
        </w:tc>
        <w:tc>
          <w:tcPr>
            <w:tcW w:w="2835" w:type="dxa"/>
            <w:vAlign w:val="center"/>
          </w:tcPr>
          <w:p>
            <w:pPr>
              <w:pStyle w:val="30"/>
            </w:pPr>
            <w:r>
              <w:t>群众对创作推出作品满意度</w:t>
            </w:r>
          </w:p>
        </w:tc>
        <w:tc>
          <w:tcPr>
            <w:tcW w:w="2551" w:type="dxa"/>
            <w:vAlign w:val="center"/>
          </w:tcPr>
          <w:p>
            <w:pPr>
              <w:pStyle w:val="30"/>
            </w:pPr>
            <w:r>
              <w:t>≥85%</w:t>
            </w:r>
          </w:p>
        </w:tc>
        <w:tc>
          <w:tcPr>
            <w:tcW w:w="2268" w:type="dxa"/>
            <w:vAlign w:val="center"/>
          </w:tcPr>
          <w:p>
            <w:pPr>
              <w:pStyle w:val="30"/>
            </w:pPr>
            <w:r>
              <w:t>部门工作计划</w:t>
            </w:r>
          </w:p>
        </w:tc>
      </w:tr>
    </w:tbl>
    <w:p>
      <w:pPr>
        <w:pStyle w:val="28"/>
      </w:pPr>
    </w:p>
    <w:p>
      <w:pPr>
        <w:pStyle w:val="28"/>
        <w:ind w:firstLine="560"/>
      </w:pPr>
      <w:r>
        <w:rPr>
          <w:rFonts w:ascii="方正仿宋_GBK" w:hAnsi="方正仿宋_GBK" w:eastAsia="方正仿宋_GBK" w:cs="方正仿宋_GBK"/>
          <w:b/>
          <w:color w:val="000000"/>
          <w:sz w:val="28"/>
        </w:rPr>
        <w:t>7、惠民文化工程绩效目标表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1.开展群众喜爱歌曲、曲艺、舞蹈作品“六进“活动</w:t>
            </w:r>
          </w:p>
          <w:p>
            <w:pPr>
              <w:pStyle w:val="30"/>
            </w:pPr>
            <w:r>
              <w:t>2.三下乡、丰收节、”两节“文艺会演</w:t>
            </w: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举办活动场次</w:t>
            </w:r>
          </w:p>
        </w:tc>
        <w:tc>
          <w:tcPr>
            <w:tcW w:w="2835" w:type="dxa"/>
            <w:vAlign w:val="center"/>
          </w:tcPr>
          <w:p>
            <w:pPr>
              <w:pStyle w:val="30"/>
            </w:pPr>
            <w:r>
              <w:t>推进开展文化惠民活动深入基层、深入群众，深入军营</w:t>
            </w:r>
          </w:p>
        </w:tc>
        <w:tc>
          <w:tcPr>
            <w:tcW w:w="2551" w:type="dxa"/>
            <w:vAlign w:val="center"/>
          </w:tcPr>
          <w:p>
            <w:pPr>
              <w:pStyle w:val="30"/>
            </w:pPr>
            <w:r>
              <w:t>≥5次</w:t>
            </w:r>
          </w:p>
        </w:tc>
        <w:tc>
          <w:tcPr>
            <w:tcW w:w="2268" w:type="dxa"/>
            <w:vAlign w:val="center"/>
          </w:tcPr>
          <w:p>
            <w:pPr>
              <w:pStyle w:val="30"/>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活动效果</w:t>
            </w:r>
          </w:p>
        </w:tc>
        <w:tc>
          <w:tcPr>
            <w:tcW w:w="2835" w:type="dxa"/>
            <w:vAlign w:val="center"/>
          </w:tcPr>
          <w:p>
            <w:pPr>
              <w:pStyle w:val="30"/>
            </w:pPr>
            <w:r>
              <w:t>活动效果</w:t>
            </w:r>
          </w:p>
        </w:tc>
        <w:tc>
          <w:tcPr>
            <w:tcW w:w="2551" w:type="dxa"/>
            <w:vAlign w:val="center"/>
          </w:tcPr>
          <w:p>
            <w:pPr>
              <w:pStyle w:val="30"/>
            </w:pPr>
            <w:r>
              <w:t>达到项目计划即定效果</w:t>
            </w:r>
          </w:p>
        </w:tc>
        <w:tc>
          <w:tcPr>
            <w:tcW w:w="2268" w:type="dxa"/>
            <w:vAlign w:val="center"/>
          </w:tcPr>
          <w:p>
            <w:pPr>
              <w:pStyle w:val="30"/>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文化活动按期完成率</w:t>
            </w:r>
          </w:p>
        </w:tc>
        <w:tc>
          <w:tcPr>
            <w:tcW w:w="2835" w:type="dxa"/>
            <w:vAlign w:val="center"/>
          </w:tcPr>
          <w:p>
            <w:pPr>
              <w:pStyle w:val="30"/>
            </w:pPr>
            <w:r>
              <w:t>文化活动按期完成率</w:t>
            </w:r>
          </w:p>
        </w:tc>
        <w:tc>
          <w:tcPr>
            <w:tcW w:w="2551" w:type="dxa"/>
            <w:vAlign w:val="center"/>
          </w:tcPr>
          <w:p>
            <w:pPr>
              <w:pStyle w:val="30"/>
            </w:pPr>
            <w:r>
              <w:t>按计划完成</w:t>
            </w:r>
          </w:p>
        </w:tc>
        <w:tc>
          <w:tcPr>
            <w:tcW w:w="2268" w:type="dxa"/>
            <w:vAlign w:val="center"/>
          </w:tcPr>
          <w:p>
            <w:pPr>
              <w:pStyle w:val="30"/>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资金成本</w:t>
            </w:r>
          </w:p>
        </w:tc>
        <w:tc>
          <w:tcPr>
            <w:tcW w:w="2835" w:type="dxa"/>
            <w:vAlign w:val="center"/>
          </w:tcPr>
          <w:p>
            <w:pPr>
              <w:pStyle w:val="30"/>
            </w:pPr>
            <w:r>
              <w:t>资金成本</w:t>
            </w:r>
          </w:p>
        </w:tc>
        <w:tc>
          <w:tcPr>
            <w:tcW w:w="2551" w:type="dxa"/>
            <w:vAlign w:val="center"/>
          </w:tcPr>
          <w:p>
            <w:pPr>
              <w:pStyle w:val="30"/>
            </w:pPr>
            <w:r>
              <w:t>≤45万</w:t>
            </w:r>
          </w:p>
        </w:tc>
        <w:tc>
          <w:tcPr>
            <w:tcW w:w="2268" w:type="dxa"/>
            <w:vAlign w:val="center"/>
          </w:tcPr>
          <w:p>
            <w:pPr>
              <w:pStyle w:val="30"/>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围绕深入生活、扎根人民、等逐步提高惠及人民的范畴和质量水平</w:t>
            </w:r>
          </w:p>
        </w:tc>
        <w:tc>
          <w:tcPr>
            <w:tcW w:w="2835" w:type="dxa"/>
            <w:vAlign w:val="center"/>
          </w:tcPr>
          <w:p>
            <w:pPr>
              <w:pStyle w:val="30"/>
            </w:pPr>
            <w:r>
              <w:t>围绕深入生活、扎根人民、等逐步提高惠及人民的范畴和质量水平</w:t>
            </w:r>
          </w:p>
        </w:tc>
        <w:tc>
          <w:tcPr>
            <w:tcW w:w="2551" w:type="dxa"/>
            <w:vAlign w:val="center"/>
          </w:tcPr>
          <w:p>
            <w:pPr>
              <w:pStyle w:val="30"/>
            </w:pPr>
            <w:r>
              <w:t>举办文艺演出，送欢乐下基层</w:t>
            </w:r>
          </w:p>
        </w:tc>
        <w:tc>
          <w:tcPr>
            <w:tcW w:w="2268" w:type="dxa"/>
            <w:vAlign w:val="center"/>
          </w:tcPr>
          <w:p>
            <w:pPr>
              <w:pStyle w:val="30"/>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满意率</w:t>
            </w:r>
          </w:p>
        </w:tc>
        <w:tc>
          <w:tcPr>
            <w:tcW w:w="2835" w:type="dxa"/>
            <w:vAlign w:val="center"/>
          </w:tcPr>
          <w:p>
            <w:pPr>
              <w:pStyle w:val="30"/>
            </w:pPr>
            <w:r>
              <w:t>满意率</w:t>
            </w:r>
          </w:p>
        </w:tc>
        <w:tc>
          <w:tcPr>
            <w:tcW w:w="2551" w:type="dxa"/>
            <w:vAlign w:val="center"/>
          </w:tcPr>
          <w:p>
            <w:pPr>
              <w:pStyle w:val="30"/>
            </w:pPr>
            <w:r>
              <w:t>≥90%</w:t>
            </w:r>
          </w:p>
        </w:tc>
        <w:tc>
          <w:tcPr>
            <w:tcW w:w="2268" w:type="dxa"/>
            <w:vAlign w:val="center"/>
          </w:tcPr>
          <w:p>
            <w:pPr>
              <w:pStyle w:val="30"/>
            </w:pPr>
            <w:r>
              <w:t>项目工作计划</w:t>
            </w:r>
          </w:p>
        </w:tc>
      </w:tr>
    </w:tbl>
    <w:p>
      <w:pPr>
        <w:pStyle w:val="28"/>
      </w:pPr>
    </w:p>
    <w:p>
      <w:pPr>
        <w:pStyle w:val="28"/>
        <w:ind w:firstLine="560"/>
      </w:pPr>
      <w:r>
        <w:rPr>
          <w:rFonts w:ascii="方正仿宋_GBK" w:hAnsi="方正仿宋_GBK" w:eastAsia="方正仿宋_GBK" w:cs="方正仿宋_GBK"/>
          <w:b/>
          <w:color w:val="000000"/>
          <w:sz w:val="28"/>
        </w:rPr>
        <w:t>8、聚焦“一节两公园”河北民间文艺研究推广宣传项目补贴绩效目标表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1.组织开展民间文艺研究推广宣传，服务“一带一路”·长城国际民间文化艺术节，助力长城国家文化公园（河北段）、大运河国家文化公园（河北段）建设。</w:t>
            </w:r>
            <w:r>
              <w:tab/>
            </w:r>
            <w:r>
              <w:tab/>
            </w:r>
            <w:r>
              <w:tab/>
            </w:r>
            <w:r>
              <w:tab/>
            </w:r>
            <w:r>
              <w:tab/>
            </w:r>
            <w:r>
              <w:tab/>
            </w:r>
          </w:p>
          <w:p>
            <w:pPr>
              <w:pStyle w:val="30"/>
            </w:pP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举办宣传活动数（次）</w:t>
            </w:r>
          </w:p>
        </w:tc>
        <w:tc>
          <w:tcPr>
            <w:tcW w:w="2835" w:type="dxa"/>
            <w:vAlign w:val="center"/>
          </w:tcPr>
          <w:p>
            <w:pPr>
              <w:pStyle w:val="30"/>
            </w:pPr>
            <w:r>
              <w:t>举办宣传活动数（次）</w:t>
            </w:r>
          </w:p>
        </w:tc>
        <w:tc>
          <w:tcPr>
            <w:tcW w:w="2551" w:type="dxa"/>
            <w:vAlign w:val="center"/>
          </w:tcPr>
          <w:p>
            <w:pPr>
              <w:pStyle w:val="30"/>
            </w:pPr>
            <w:r>
              <w:t>不低于工作计划</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推介和获奖项目媒体宣传率</w:t>
            </w:r>
          </w:p>
        </w:tc>
        <w:tc>
          <w:tcPr>
            <w:tcW w:w="2835" w:type="dxa"/>
            <w:vAlign w:val="center"/>
          </w:tcPr>
          <w:p>
            <w:pPr>
              <w:pStyle w:val="30"/>
            </w:pPr>
            <w:r>
              <w:t>推介和获奖项目媒体宣传率</w:t>
            </w:r>
          </w:p>
        </w:tc>
        <w:tc>
          <w:tcPr>
            <w:tcW w:w="2551" w:type="dxa"/>
            <w:vAlign w:val="center"/>
          </w:tcPr>
          <w:p>
            <w:pPr>
              <w:pStyle w:val="30"/>
            </w:pPr>
            <w:r>
              <w:t>使河北文化获得更高宣传率</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宣传、活动完成时间</w:t>
            </w:r>
          </w:p>
        </w:tc>
        <w:tc>
          <w:tcPr>
            <w:tcW w:w="2835" w:type="dxa"/>
            <w:vAlign w:val="center"/>
          </w:tcPr>
          <w:p>
            <w:pPr>
              <w:pStyle w:val="30"/>
            </w:pPr>
            <w:r>
              <w:t>宣传、活动完成时间</w:t>
            </w:r>
          </w:p>
        </w:tc>
        <w:tc>
          <w:tcPr>
            <w:tcW w:w="2551" w:type="dxa"/>
            <w:vAlign w:val="center"/>
          </w:tcPr>
          <w:p>
            <w:pPr>
              <w:pStyle w:val="30"/>
            </w:pPr>
            <w:r>
              <w:t>12月底前</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资金成本</w:t>
            </w:r>
          </w:p>
        </w:tc>
        <w:tc>
          <w:tcPr>
            <w:tcW w:w="2835" w:type="dxa"/>
            <w:vAlign w:val="center"/>
          </w:tcPr>
          <w:p>
            <w:pPr>
              <w:pStyle w:val="30"/>
            </w:pPr>
            <w:r>
              <w:t>资金成本</w:t>
            </w:r>
          </w:p>
        </w:tc>
        <w:tc>
          <w:tcPr>
            <w:tcW w:w="2551" w:type="dxa"/>
            <w:vAlign w:val="center"/>
          </w:tcPr>
          <w:p>
            <w:pPr>
              <w:pStyle w:val="30"/>
            </w:pPr>
            <w:r>
              <w:t>≤80万元</w:t>
            </w:r>
          </w:p>
        </w:tc>
        <w:tc>
          <w:tcPr>
            <w:tcW w:w="2268" w:type="dxa"/>
            <w:vAlign w:val="center"/>
          </w:tcPr>
          <w:p>
            <w:pPr>
              <w:pStyle w:val="30"/>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推广宣传河北文化</w:t>
            </w:r>
          </w:p>
        </w:tc>
        <w:tc>
          <w:tcPr>
            <w:tcW w:w="2835" w:type="dxa"/>
            <w:vAlign w:val="center"/>
          </w:tcPr>
          <w:p>
            <w:pPr>
              <w:pStyle w:val="30"/>
            </w:pPr>
            <w:r>
              <w:t>传承弘扬丝绸之路、万里长城、大运河世界文化遗产价值</w:t>
            </w:r>
          </w:p>
        </w:tc>
        <w:tc>
          <w:tcPr>
            <w:tcW w:w="2551" w:type="dxa"/>
            <w:vAlign w:val="center"/>
          </w:tcPr>
          <w:p>
            <w:pPr>
              <w:pStyle w:val="30"/>
            </w:pPr>
            <w:r>
              <w:t>为传承弘扬世界文化遗产价值贡献河北民间文艺力量，推动中华优秀传统文化传承发展</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≥85%</w:t>
            </w:r>
          </w:p>
        </w:tc>
        <w:tc>
          <w:tcPr>
            <w:tcW w:w="2268" w:type="dxa"/>
            <w:vAlign w:val="center"/>
          </w:tcPr>
          <w:p>
            <w:pPr>
              <w:pStyle w:val="30"/>
            </w:pPr>
            <w:r>
              <w:t>工作计划</w:t>
            </w:r>
          </w:p>
        </w:tc>
      </w:tr>
    </w:tbl>
    <w:p>
      <w:pPr>
        <w:pStyle w:val="28"/>
      </w:pPr>
    </w:p>
    <w:p>
      <w:pPr>
        <w:pStyle w:val="28"/>
        <w:ind w:firstLine="560"/>
      </w:pPr>
      <w:r>
        <w:rPr>
          <w:rFonts w:ascii="方正仿宋_GBK" w:hAnsi="方正仿宋_GBK" w:eastAsia="方正仿宋_GBK" w:cs="方正仿宋_GBK"/>
          <w:b/>
          <w:color w:val="000000"/>
          <w:sz w:val="28"/>
        </w:rPr>
        <w:t>9、民间文化遗产抢救工程绩效目标表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1.抢救和保护燕赵大地丰厚的文化遗产，</w:t>
            </w:r>
          </w:p>
          <w:p>
            <w:pPr>
              <w:pStyle w:val="30"/>
            </w:pPr>
            <w:r>
              <w:t>2.组织民间文艺工作者开展民间文化遗产普查，采录，论证、研究、整理、编辑工作。</w:t>
            </w: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普查、调研、编撰、审定、出版</w:t>
            </w:r>
          </w:p>
        </w:tc>
        <w:tc>
          <w:tcPr>
            <w:tcW w:w="2835" w:type="dxa"/>
            <w:vAlign w:val="center"/>
          </w:tcPr>
          <w:p>
            <w:pPr>
              <w:pStyle w:val="30"/>
            </w:pPr>
            <w:r>
              <w:t>搜集整理全省已发掘的传统村落资料，编撰出版《中国历史文化名城名镇名村丛书》（河北卷）</w:t>
            </w:r>
          </w:p>
        </w:tc>
        <w:tc>
          <w:tcPr>
            <w:tcW w:w="2551" w:type="dxa"/>
            <w:vAlign w:val="center"/>
          </w:tcPr>
          <w:p>
            <w:pPr>
              <w:pStyle w:val="30"/>
            </w:pPr>
            <w:r>
              <w:t>历史文化名城12个，名镇18个，名村187个</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审稿通过率</w:t>
            </w:r>
          </w:p>
        </w:tc>
        <w:tc>
          <w:tcPr>
            <w:tcW w:w="2835" w:type="dxa"/>
            <w:vAlign w:val="center"/>
          </w:tcPr>
          <w:p>
            <w:pPr>
              <w:pStyle w:val="30"/>
            </w:pPr>
            <w:r>
              <w:t>专家审阅认可</w:t>
            </w:r>
          </w:p>
        </w:tc>
        <w:tc>
          <w:tcPr>
            <w:tcW w:w="2551" w:type="dxa"/>
            <w:vAlign w:val="center"/>
          </w:tcPr>
          <w:p>
            <w:pPr>
              <w:pStyle w:val="30"/>
            </w:pPr>
            <w:r>
              <w:t>≥95专家审阅通过率</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初稿时间10月1日之前，专家研</w:t>
            </w:r>
          </w:p>
        </w:tc>
        <w:tc>
          <w:tcPr>
            <w:tcW w:w="2835" w:type="dxa"/>
            <w:vAlign w:val="center"/>
          </w:tcPr>
          <w:p>
            <w:pPr>
              <w:pStyle w:val="30"/>
            </w:pPr>
            <w:r>
              <w:t>按计划年度专家研讨</w:t>
            </w:r>
          </w:p>
        </w:tc>
        <w:tc>
          <w:tcPr>
            <w:tcW w:w="2551" w:type="dxa"/>
            <w:vAlign w:val="center"/>
          </w:tcPr>
          <w:p>
            <w:pPr>
              <w:pStyle w:val="30"/>
            </w:pPr>
            <w:r>
              <w:t>参与地市3个，参与人次20人次</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控制总成本不超预算　</w:t>
            </w:r>
          </w:p>
        </w:tc>
        <w:tc>
          <w:tcPr>
            <w:tcW w:w="2835" w:type="dxa"/>
            <w:vAlign w:val="center"/>
          </w:tcPr>
          <w:p>
            <w:pPr>
              <w:pStyle w:val="30"/>
            </w:pPr>
            <w:r>
              <w:t>不超预算</w:t>
            </w:r>
          </w:p>
        </w:tc>
        <w:tc>
          <w:tcPr>
            <w:tcW w:w="2551" w:type="dxa"/>
            <w:vAlign w:val="center"/>
          </w:tcPr>
          <w:p>
            <w:pPr>
              <w:pStyle w:val="30"/>
            </w:pPr>
            <w:r>
              <w:t>本项目不超预算5万元</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传承、弘扬中华民族优秀文化遗产</w:t>
            </w:r>
          </w:p>
        </w:tc>
        <w:tc>
          <w:tcPr>
            <w:tcW w:w="2835" w:type="dxa"/>
            <w:vAlign w:val="center"/>
          </w:tcPr>
          <w:p>
            <w:pPr>
              <w:pStyle w:val="30"/>
            </w:pPr>
            <w:r>
              <w:t>设计调查问卷并开展调查，收集整理问卷和读者反馈信，为各级政府保护、弘扬中华优秀传统文化制定政策措施和提供科学依据，传承、弘扬和保护中华民族文化血脉，建设有中国特色社会主义文化和美好精神家园，向海内外展示中华文化形象。</w:t>
            </w:r>
          </w:p>
        </w:tc>
        <w:tc>
          <w:tcPr>
            <w:tcW w:w="2551" w:type="dxa"/>
            <w:vAlign w:val="center"/>
          </w:tcPr>
          <w:p>
            <w:pPr>
              <w:pStyle w:val="30"/>
            </w:pPr>
            <w:r>
              <w:t>参与调查地市3个，参与人次100人次左右</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在全国或全省产生的重要影响，得到广大受众的充分认可。</w:t>
            </w:r>
          </w:p>
        </w:tc>
        <w:tc>
          <w:tcPr>
            <w:tcW w:w="2551" w:type="dxa"/>
            <w:vAlign w:val="center"/>
          </w:tcPr>
          <w:p>
            <w:pPr>
              <w:pStyle w:val="30"/>
            </w:pPr>
            <w:r>
              <w:t>保护民间文化</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广大读者对该书的满意程度</w:t>
            </w:r>
          </w:p>
        </w:tc>
        <w:tc>
          <w:tcPr>
            <w:tcW w:w="2551" w:type="dxa"/>
            <w:vAlign w:val="center"/>
          </w:tcPr>
          <w:p>
            <w:pPr>
              <w:pStyle w:val="30"/>
            </w:pPr>
            <w:r>
              <w:t>≥95读者满意度</w:t>
            </w:r>
          </w:p>
        </w:tc>
        <w:tc>
          <w:tcPr>
            <w:tcW w:w="2268" w:type="dxa"/>
            <w:vAlign w:val="center"/>
          </w:tcPr>
          <w:p>
            <w:pPr>
              <w:pStyle w:val="30"/>
            </w:pPr>
            <w:r>
              <w:t>满意度调查表</w:t>
            </w:r>
          </w:p>
        </w:tc>
      </w:tr>
    </w:tbl>
    <w:p>
      <w:pPr>
        <w:pStyle w:val="28"/>
      </w:pPr>
    </w:p>
    <w:p>
      <w:pPr>
        <w:pStyle w:val="28"/>
        <w:ind w:firstLine="560"/>
      </w:pPr>
      <w:r>
        <w:rPr>
          <w:rFonts w:ascii="方正仿宋_GBK" w:hAnsi="方正仿宋_GBK" w:eastAsia="方正仿宋_GBK" w:cs="方正仿宋_GBK"/>
          <w:b/>
          <w:color w:val="000000"/>
          <w:sz w:val="28"/>
        </w:rPr>
        <w:t>10、省文化名家暨“四个一批”人才资助经费绩效目标表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1.省文化名家暨“四个一批”人才资助经费</w:t>
            </w:r>
            <w:r>
              <w:tab/>
            </w:r>
            <w:r>
              <w:tab/>
            </w:r>
            <w:r>
              <w:tab/>
            </w:r>
          </w:p>
          <w:p>
            <w:pPr>
              <w:pStyle w:val="30"/>
            </w:pP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6"/>
        <w:gridCol w:w="2836"/>
        <w:gridCol w:w="2552"/>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2"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6" w:type="dxa"/>
            <w:vAlign w:val="center"/>
          </w:tcPr>
          <w:p>
            <w:pPr>
              <w:pStyle w:val="29"/>
            </w:pPr>
            <w:r>
              <w:t>三级指标</w:t>
            </w:r>
          </w:p>
        </w:tc>
        <w:tc>
          <w:tcPr>
            <w:tcW w:w="2836" w:type="dxa"/>
            <w:vAlign w:val="center"/>
          </w:tcPr>
          <w:p>
            <w:pPr>
              <w:pStyle w:val="29"/>
            </w:pPr>
            <w:r>
              <w:t>绩效指标描述</w:t>
            </w:r>
          </w:p>
        </w:tc>
        <w:tc>
          <w:tcPr>
            <w:tcW w:w="2552"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2"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6" w:type="dxa"/>
            <w:vAlign w:val="center"/>
          </w:tcPr>
          <w:p>
            <w:pPr>
              <w:pStyle w:val="30"/>
            </w:pPr>
            <w:r>
              <w:t>资助人数</w:t>
            </w:r>
          </w:p>
        </w:tc>
        <w:tc>
          <w:tcPr>
            <w:tcW w:w="2836" w:type="dxa"/>
            <w:vAlign w:val="center"/>
          </w:tcPr>
          <w:p>
            <w:pPr>
              <w:pStyle w:val="30"/>
            </w:pPr>
            <w:r>
              <w:t>资助人数</w:t>
            </w:r>
          </w:p>
        </w:tc>
        <w:tc>
          <w:tcPr>
            <w:tcW w:w="2552" w:type="dxa"/>
            <w:vAlign w:val="center"/>
          </w:tcPr>
          <w:p>
            <w:pPr>
              <w:pStyle w:val="30"/>
            </w:pPr>
            <w:r>
              <w:t>2人</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2"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6" w:type="dxa"/>
            <w:vAlign w:val="center"/>
          </w:tcPr>
          <w:p>
            <w:pPr>
              <w:pStyle w:val="30"/>
            </w:pPr>
            <w:r>
              <w:t>项目质量</w:t>
            </w:r>
          </w:p>
        </w:tc>
        <w:tc>
          <w:tcPr>
            <w:tcW w:w="2836" w:type="dxa"/>
            <w:vAlign w:val="center"/>
          </w:tcPr>
          <w:p>
            <w:pPr>
              <w:pStyle w:val="30"/>
            </w:pPr>
            <w:r>
              <w:t>按获奖等次确定资助金额</w:t>
            </w:r>
          </w:p>
        </w:tc>
        <w:tc>
          <w:tcPr>
            <w:tcW w:w="2552" w:type="dxa"/>
            <w:vAlign w:val="center"/>
          </w:tcPr>
          <w:p>
            <w:pPr>
              <w:pStyle w:val="30"/>
            </w:pPr>
            <w:r>
              <w:t>符合规定</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2"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6" w:type="dxa"/>
            <w:vAlign w:val="center"/>
          </w:tcPr>
          <w:p>
            <w:pPr>
              <w:pStyle w:val="30"/>
            </w:pPr>
            <w:r>
              <w:t>完成时间</w:t>
            </w:r>
          </w:p>
        </w:tc>
        <w:tc>
          <w:tcPr>
            <w:tcW w:w="2836" w:type="dxa"/>
            <w:vAlign w:val="center"/>
          </w:tcPr>
          <w:p>
            <w:pPr>
              <w:pStyle w:val="30"/>
            </w:pPr>
            <w:r>
              <w:t>按工作计划完成</w:t>
            </w:r>
          </w:p>
        </w:tc>
        <w:tc>
          <w:tcPr>
            <w:tcW w:w="2552" w:type="dxa"/>
            <w:vAlign w:val="center"/>
          </w:tcPr>
          <w:p>
            <w:pPr>
              <w:pStyle w:val="30"/>
            </w:pPr>
            <w:r>
              <w:t>第一季度</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2"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6" w:type="dxa"/>
            <w:vAlign w:val="center"/>
          </w:tcPr>
          <w:p>
            <w:pPr>
              <w:pStyle w:val="30"/>
            </w:pPr>
            <w:r>
              <w:t>项目合规性</w:t>
            </w:r>
          </w:p>
        </w:tc>
        <w:tc>
          <w:tcPr>
            <w:tcW w:w="2836" w:type="dxa"/>
            <w:vAlign w:val="center"/>
          </w:tcPr>
          <w:p>
            <w:pPr>
              <w:pStyle w:val="30"/>
            </w:pPr>
            <w:r>
              <w:t>按规定执行</w:t>
            </w:r>
          </w:p>
        </w:tc>
        <w:tc>
          <w:tcPr>
            <w:tcW w:w="2552" w:type="dxa"/>
            <w:vAlign w:val="center"/>
          </w:tcPr>
          <w:p>
            <w:pPr>
              <w:pStyle w:val="30"/>
            </w:pPr>
            <w:r>
              <w:t>符合规定</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2"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6" w:type="dxa"/>
            <w:vAlign w:val="center"/>
          </w:tcPr>
          <w:p>
            <w:pPr>
              <w:pStyle w:val="30"/>
            </w:pPr>
            <w:r>
              <w:t>项目培养</w:t>
            </w:r>
          </w:p>
        </w:tc>
        <w:tc>
          <w:tcPr>
            <w:tcW w:w="2836" w:type="dxa"/>
            <w:vAlign w:val="center"/>
          </w:tcPr>
          <w:p>
            <w:pPr>
              <w:pStyle w:val="30"/>
            </w:pPr>
            <w:r>
              <w:t>发挥示范带动作用</w:t>
            </w:r>
          </w:p>
        </w:tc>
        <w:tc>
          <w:tcPr>
            <w:tcW w:w="2552" w:type="dxa"/>
            <w:vAlign w:val="center"/>
          </w:tcPr>
          <w:p>
            <w:pPr>
              <w:pStyle w:val="30"/>
            </w:pPr>
            <w:r>
              <w:t>符合规定</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6" w:type="dxa"/>
            <w:vAlign w:val="center"/>
          </w:tcPr>
          <w:p>
            <w:pPr>
              <w:pStyle w:val="30"/>
            </w:pPr>
            <w:r>
              <w:t>社会反响</w:t>
            </w:r>
          </w:p>
        </w:tc>
        <w:tc>
          <w:tcPr>
            <w:tcW w:w="2836" w:type="dxa"/>
            <w:vAlign w:val="center"/>
          </w:tcPr>
          <w:p>
            <w:pPr>
              <w:pStyle w:val="30"/>
            </w:pPr>
            <w:r>
              <w:t>培养人才</w:t>
            </w:r>
          </w:p>
        </w:tc>
        <w:tc>
          <w:tcPr>
            <w:tcW w:w="2552" w:type="dxa"/>
            <w:vAlign w:val="center"/>
          </w:tcPr>
          <w:p>
            <w:pPr>
              <w:pStyle w:val="30"/>
            </w:pPr>
            <w:r>
              <w:t>符合规定</w:t>
            </w:r>
          </w:p>
        </w:tc>
        <w:tc>
          <w:tcPr>
            <w:tcW w:w="2268" w:type="dxa"/>
            <w:vAlign w:val="center"/>
          </w:tcPr>
          <w:p>
            <w:pPr>
              <w:pStyle w:val="30"/>
            </w:pPr>
            <w:r>
              <w:t>根据工作计划</w:t>
            </w:r>
          </w:p>
        </w:tc>
      </w:tr>
    </w:tbl>
    <w:p>
      <w:pPr>
        <w:pStyle w:val="28"/>
      </w:pPr>
    </w:p>
    <w:p>
      <w:pPr>
        <w:pStyle w:val="28"/>
        <w:ind w:firstLine="560"/>
        <w:rPr>
          <w:rFonts w:ascii="方正仿宋_GBK" w:hAnsi="方正仿宋_GBK" w:eastAsia="方正仿宋_GBK" w:cs="方正仿宋_GBK"/>
          <w:b/>
          <w:color w:val="000000"/>
          <w:sz w:val="28"/>
        </w:rPr>
      </w:pPr>
    </w:p>
    <w:p>
      <w:pPr>
        <w:pStyle w:val="28"/>
        <w:ind w:firstLine="560"/>
        <w:rPr>
          <w:rFonts w:ascii="方正仿宋_GBK" w:hAnsi="方正仿宋_GBK" w:eastAsia="方正仿宋_GBK" w:cs="方正仿宋_GBK"/>
          <w:b/>
          <w:color w:val="000000"/>
          <w:sz w:val="28"/>
        </w:rPr>
      </w:pPr>
    </w:p>
    <w:p>
      <w:pPr>
        <w:pStyle w:val="28"/>
        <w:ind w:firstLine="560"/>
      </w:pPr>
      <w:r>
        <w:rPr>
          <w:rFonts w:ascii="方正仿宋_GBK" w:hAnsi="方正仿宋_GBK" w:eastAsia="方正仿宋_GBK" w:cs="方正仿宋_GBK"/>
          <w:b/>
          <w:color w:val="000000"/>
          <w:sz w:val="28"/>
        </w:rPr>
        <w:t>11、省文联文艺融媒体精品栏目建设绩效目标表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 用于河北文艺网等媒体《紫藤树下》直播栏目、《艺论佳苑》 名家点评短视频、《名家》专题片的拍摄、《千百成峰》栏目的图文、视频制作、嘉宾邀约、采风交流、差旅费用等。</w:t>
            </w:r>
            <w:r>
              <w:tab/>
            </w:r>
            <w:r>
              <w:tab/>
            </w:r>
            <w:r>
              <w:tab/>
            </w:r>
            <w:r>
              <w:tab/>
            </w:r>
            <w:r>
              <w:tab/>
            </w:r>
            <w:r>
              <w:tab/>
            </w:r>
          </w:p>
          <w:p>
            <w:pPr>
              <w:pStyle w:val="30"/>
            </w:pP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打造电视栏目数量</w:t>
            </w:r>
          </w:p>
        </w:tc>
        <w:tc>
          <w:tcPr>
            <w:tcW w:w="2835" w:type="dxa"/>
            <w:vAlign w:val="center"/>
          </w:tcPr>
          <w:p>
            <w:pPr>
              <w:pStyle w:val="30"/>
            </w:pPr>
            <w:r>
              <w:t>打造电视栏目数量</w:t>
            </w:r>
          </w:p>
        </w:tc>
        <w:tc>
          <w:tcPr>
            <w:tcW w:w="2551" w:type="dxa"/>
            <w:vAlign w:val="center"/>
          </w:tcPr>
          <w:p>
            <w:pPr>
              <w:pStyle w:val="30"/>
            </w:pPr>
            <w:r>
              <w:t>4</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栏目效果</w:t>
            </w:r>
          </w:p>
        </w:tc>
        <w:tc>
          <w:tcPr>
            <w:tcW w:w="2835" w:type="dxa"/>
            <w:vAlign w:val="center"/>
          </w:tcPr>
          <w:p>
            <w:pPr>
              <w:pStyle w:val="30"/>
            </w:pPr>
            <w:r>
              <w:t>栏目效果</w:t>
            </w:r>
          </w:p>
        </w:tc>
        <w:tc>
          <w:tcPr>
            <w:tcW w:w="2551" w:type="dxa"/>
            <w:vAlign w:val="center"/>
          </w:tcPr>
          <w:p>
            <w:pPr>
              <w:pStyle w:val="30"/>
            </w:pPr>
            <w:r>
              <w:t>栏目达到精品</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 xml:space="preserve">推介艺术家、开展活动任务完成时间 </w:t>
            </w:r>
          </w:p>
        </w:tc>
        <w:tc>
          <w:tcPr>
            <w:tcW w:w="2551" w:type="dxa"/>
            <w:vAlign w:val="center"/>
          </w:tcPr>
          <w:p>
            <w:pPr>
              <w:pStyle w:val="30"/>
            </w:pPr>
            <w:r>
              <w:t>年底前</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总成本控制</w:t>
            </w:r>
          </w:p>
        </w:tc>
        <w:tc>
          <w:tcPr>
            <w:tcW w:w="2835" w:type="dxa"/>
            <w:vAlign w:val="center"/>
          </w:tcPr>
          <w:p>
            <w:pPr>
              <w:pStyle w:val="30"/>
            </w:pPr>
            <w:r>
              <w:t>项目完成总成本</w:t>
            </w:r>
          </w:p>
        </w:tc>
        <w:tc>
          <w:tcPr>
            <w:tcW w:w="2551" w:type="dxa"/>
            <w:vAlign w:val="center"/>
          </w:tcPr>
          <w:p>
            <w:pPr>
              <w:pStyle w:val="30"/>
            </w:pPr>
            <w:r>
              <w:t>≤60万元</w:t>
            </w:r>
          </w:p>
        </w:tc>
        <w:tc>
          <w:tcPr>
            <w:tcW w:w="2268" w:type="dxa"/>
            <w:vAlign w:val="center"/>
          </w:tcPr>
          <w:p>
            <w:pPr>
              <w:pStyle w:val="30"/>
            </w:pPr>
            <w: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强化对文艺工作者的思想政治引领，繁荣社会主义文艺，满足群众精神文化生活新期待。</w:t>
            </w:r>
          </w:p>
        </w:tc>
        <w:tc>
          <w:tcPr>
            <w:tcW w:w="2835" w:type="dxa"/>
            <w:vAlign w:val="center"/>
          </w:tcPr>
          <w:p>
            <w:pPr>
              <w:pStyle w:val="30"/>
            </w:pPr>
            <w:r>
              <w:t>引领广大文艺工作者围绕中心、服务大局，深入生活、扎根人民，创作优秀作品</w:t>
            </w:r>
          </w:p>
        </w:tc>
        <w:tc>
          <w:tcPr>
            <w:tcW w:w="2551" w:type="dxa"/>
            <w:vAlign w:val="center"/>
          </w:tcPr>
          <w:p>
            <w:pPr>
              <w:pStyle w:val="30"/>
            </w:pPr>
            <w:r>
              <w:t>不断满足群众日益增长的精神文化生活需要</w:t>
            </w:r>
          </w:p>
        </w:tc>
        <w:tc>
          <w:tcPr>
            <w:tcW w:w="2268" w:type="dxa"/>
            <w:vAlign w:val="center"/>
          </w:tcPr>
          <w:p>
            <w:pPr>
              <w:pStyle w:val="30"/>
            </w:pPr>
            <w:r>
              <w:t>省级部门职能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项目发挥作用期限</w:t>
            </w:r>
          </w:p>
        </w:tc>
        <w:tc>
          <w:tcPr>
            <w:tcW w:w="2835" w:type="dxa"/>
            <w:vAlign w:val="center"/>
          </w:tcPr>
          <w:p>
            <w:pPr>
              <w:pStyle w:val="30"/>
            </w:pPr>
            <w:r>
              <w:t>项目实施对全省文艺事业繁荣发展持续影响期限</w:t>
            </w:r>
          </w:p>
        </w:tc>
        <w:tc>
          <w:tcPr>
            <w:tcW w:w="2551" w:type="dxa"/>
            <w:vAlign w:val="center"/>
          </w:tcPr>
          <w:p>
            <w:pPr>
              <w:pStyle w:val="30"/>
            </w:pPr>
            <w:r>
              <w:t>长期</w:t>
            </w:r>
          </w:p>
        </w:tc>
        <w:tc>
          <w:tcPr>
            <w:tcW w:w="2268" w:type="dxa"/>
            <w:vAlign w:val="center"/>
          </w:tcPr>
          <w:p>
            <w:pPr>
              <w:pStyle w:val="30"/>
            </w:pPr>
            <w:r>
              <w:t>省级部门职能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&gt;90%</w:t>
            </w:r>
          </w:p>
        </w:tc>
        <w:tc>
          <w:tcPr>
            <w:tcW w:w="2268" w:type="dxa"/>
            <w:vAlign w:val="center"/>
          </w:tcPr>
          <w:p>
            <w:pPr>
              <w:pStyle w:val="30"/>
            </w:pPr>
            <w:r>
              <w:t>省级部门职能</w:t>
            </w:r>
          </w:p>
        </w:tc>
      </w:tr>
    </w:tbl>
    <w:p>
      <w:pPr>
        <w:pStyle w:val="28"/>
      </w:pPr>
    </w:p>
    <w:p>
      <w:pPr>
        <w:pStyle w:val="28"/>
        <w:ind w:firstLine="560"/>
      </w:pPr>
      <w:r>
        <w:rPr>
          <w:rFonts w:ascii="方正仿宋_GBK" w:hAnsi="方正仿宋_GBK" w:eastAsia="方正仿宋_GBK" w:cs="方正仿宋_GBK"/>
          <w:b/>
          <w:color w:val="000000"/>
          <w:sz w:val="28"/>
        </w:rPr>
        <w:t>12、省直机关办公用房大中修项目绩效目标表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1.用于省文联院落修缮及市政排水管网口改造。</w:t>
            </w: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工程量</w:t>
            </w:r>
          </w:p>
        </w:tc>
        <w:tc>
          <w:tcPr>
            <w:tcW w:w="2835" w:type="dxa"/>
            <w:vAlign w:val="center"/>
          </w:tcPr>
          <w:p>
            <w:pPr>
              <w:pStyle w:val="30"/>
            </w:pPr>
            <w:r>
              <w:t>污水管道长度</w:t>
            </w:r>
          </w:p>
        </w:tc>
        <w:tc>
          <w:tcPr>
            <w:tcW w:w="2551" w:type="dxa"/>
            <w:vAlign w:val="center"/>
          </w:tcPr>
          <w:p>
            <w:pPr>
              <w:pStyle w:val="30"/>
            </w:pPr>
            <w:r>
              <w:t>≥25米</w:t>
            </w:r>
          </w:p>
        </w:tc>
        <w:tc>
          <w:tcPr>
            <w:tcW w:w="2268" w:type="dxa"/>
            <w:vAlign w:val="center"/>
          </w:tcPr>
          <w:p>
            <w:pPr>
              <w:pStyle w:val="30"/>
            </w:pPr>
            <w:r>
              <w:t>大中修项目审核结论与意见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工程量</w:t>
            </w:r>
          </w:p>
        </w:tc>
        <w:tc>
          <w:tcPr>
            <w:tcW w:w="2835" w:type="dxa"/>
            <w:vAlign w:val="center"/>
          </w:tcPr>
          <w:p>
            <w:pPr>
              <w:pStyle w:val="30"/>
            </w:pPr>
            <w:r>
              <w:t>路面修正面积</w:t>
            </w:r>
          </w:p>
        </w:tc>
        <w:tc>
          <w:tcPr>
            <w:tcW w:w="2551" w:type="dxa"/>
            <w:vAlign w:val="center"/>
          </w:tcPr>
          <w:p>
            <w:pPr>
              <w:pStyle w:val="30"/>
            </w:pPr>
            <w:r>
              <w:t>≥156平方米</w:t>
            </w:r>
          </w:p>
        </w:tc>
        <w:tc>
          <w:tcPr>
            <w:tcW w:w="2268" w:type="dxa"/>
            <w:vAlign w:val="center"/>
          </w:tcPr>
          <w:p>
            <w:pPr>
              <w:pStyle w:val="30"/>
            </w:pPr>
            <w:r>
              <w:t>路面修正面积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w:t>
            </w:r>
          </w:p>
        </w:tc>
        <w:tc>
          <w:tcPr>
            <w:tcW w:w="2835" w:type="dxa"/>
            <w:vAlign w:val="center"/>
          </w:tcPr>
          <w:p>
            <w:pPr>
              <w:pStyle w:val="30"/>
            </w:pPr>
            <w:r>
              <w:t>经监理单位监督确保工程质量</w:t>
            </w:r>
          </w:p>
        </w:tc>
        <w:tc>
          <w:tcPr>
            <w:tcW w:w="2551" w:type="dxa"/>
            <w:vAlign w:val="center"/>
          </w:tcPr>
          <w:p>
            <w:pPr>
              <w:pStyle w:val="30"/>
            </w:pPr>
            <w:r>
              <w:t>合格</w:t>
            </w:r>
          </w:p>
        </w:tc>
        <w:tc>
          <w:tcPr>
            <w:tcW w:w="2268" w:type="dxa"/>
            <w:vAlign w:val="center"/>
          </w:tcPr>
          <w:p>
            <w:pPr>
              <w:pStyle w:val="30"/>
            </w:pPr>
            <w:r>
              <w:t>大中修维修改造规范及合同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工程进度</w:t>
            </w:r>
          </w:p>
        </w:tc>
        <w:tc>
          <w:tcPr>
            <w:tcW w:w="2835" w:type="dxa"/>
            <w:vAlign w:val="center"/>
          </w:tcPr>
          <w:p>
            <w:pPr>
              <w:pStyle w:val="30"/>
            </w:pPr>
            <w:r>
              <w:t>年底前完成</w:t>
            </w:r>
          </w:p>
        </w:tc>
        <w:tc>
          <w:tcPr>
            <w:tcW w:w="2551" w:type="dxa"/>
            <w:vAlign w:val="center"/>
          </w:tcPr>
          <w:p>
            <w:pPr>
              <w:pStyle w:val="30"/>
            </w:pPr>
            <w:r>
              <w:t>全年</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工程造价控制</w:t>
            </w:r>
          </w:p>
        </w:tc>
        <w:tc>
          <w:tcPr>
            <w:tcW w:w="2835" w:type="dxa"/>
            <w:vAlign w:val="center"/>
          </w:tcPr>
          <w:p>
            <w:pPr>
              <w:pStyle w:val="30"/>
            </w:pPr>
            <w:r>
              <w:t>严格按照投资计划控制</w:t>
            </w:r>
          </w:p>
        </w:tc>
        <w:tc>
          <w:tcPr>
            <w:tcW w:w="2551" w:type="dxa"/>
            <w:vAlign w:val="center"/>
          </w:tcPr>
          <w:p>
            <w:pPr>
              <w:pStyle w:val="30"/>
            </w:pPr>
            <w:r>
              <w:t>≤13.51万元</w:t>
            </w:r>
          </w:p>
        </w:tc>
        <w:tc>
          <w:tcPr>
            <w:tcW w:w="2268" w:type="dxa"/>
            <w:vAlign w:val="center"/>
          </w:tcPr>
          <w:p>
            <w:pPr>
              <w:pStyle w:val="30"/>
            </w:pPr>
            <w:r>
              <w:t>2022年预算安排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提升改善城市</w:t>
            </w:r>
          </w:p>
        </w:tc>
        <w:tc>
          <w:tcPr>
            <w:tcW w:w="2835" w:type="dxa"/>
            <w:vAlign w:val="center"/>
          </w:tcPr>
          <w:p>
            <w:pPr>
              <w:pStyle w:val="30"/>
            </w:pPr>
            <w:r>
              <w:t>实现雨污分流，改善了城市水环境和人居环境</w:t>
            </w:r>
          </w:p>
        </w:tc>
        <w:tc>
          <w:tcPr>
            <w:tcW w:w="2551" w:type="dxa"/>
            <w:vAlign w:val="center"/>
          </w:tcPr>
          <w:p>
            <w:pPr>
              <w:pStyle w:val="30"/>
            </w:pPr>
            <w:r>
              <w:t>实现雨污分流，改善了城市水环境和人居环境</w:t>
            </w:r>
          </w:p>
        </w:tc>
        <w:tc>
          <w:tcPr>
            <w:tcW w:w="2268" w:type="dxa"/>
            <w:vAlign w:val="center"/>
          </w:tcPr>
          <w:p>
            <w:pPr>
              <w:pStyle w:val="30"/>
            </w:pPr>
            <w:r>
              <w:t>城市污水排放规定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改善生态环境</w:t>
            </w:r>
          </w:p>
        </w:tc>
        <w:tc>
          <w:tcPr>
            <w:tcW w:w="2835" w:type="dxa"/>
            <w:vAlign w:val="center"/>
          </w:tcPr>
          <w:p>
            <w:pPr>
              <w:pStyle w:val="30"/>
            </w:pPr>
            <w:r>
              <w:t>实现雨污分流，防止河道污染</w:t>
            </w:r>
          </w:p>
        </w:tc>
        <w:tc>
          <w:tcPr>
            <w:tcW w:w="2551" w:type="dxa"/>
            <w:vAlign w:val="center"/>
          </w:tcPr>
          <w:p>
            <w:pPr>
              <w:pStyle w:val="30"/>
            </w:pPr>
            <w:r>
              <w:t>实现雨污分流，防止河道污染</w:t>
            </w:r>
          </w:p>
        </w:tc>
        <w:tc>
          <w:tcPr>
            <w:tcW w:w="2268" w:type="dxa"/>
            <w:vAlign w:val="center"/>
          </w:tcPr>
          <w:p>
            <w:pPr>
              <w:pStyle w:val="30"/>
            </w:pPr>
            <w:r>
              <w:t>城市污水排放规定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社会、生态可持续发展</w:t>
            </w:r>
          </w:p>
        </w:tc>
        <w:tc>
          <w:tcPr>
            <w:tcW w:w="2835" w:type="dxa"/>
            <w:vAlign w:val="center"/>
          </w:tcPr>
          <w:p>
            <w:pPr>
              <w:pStyle w:val="30"/>
            </w:pPr>
            <w:r>
              <w:t>能够持续改善了城市水环境和人居环境</w:t>
            </w:r>
          </w:p>
        </w:tc>
        <w:tc>
          <w:tcPr>
            <w:tcW w:w="2551" w:type="dxa"/>
            <w:vAlign w:val="center"/>
          </w:tcPr>
          <w:p>
            <w:pPr>
              <w:pStyle w:val="30"/>
            </w:pPr>
            <w:r>
              <w:t>能够持续改善了城市水环境和人居环境</w:t>
            </w:r>
          </w:p>
        </w:tc>
        <w:tc>
          <w:tcPr>
            <w:tcW w:w="2268" w:type="dxa"/>
            <w:vAlign w:val="center"/>
          </w:tcPr>
          <w:p>
            <w:pPr>
              <w:pStyle w:val="30"/>
            </w:pPr>
            <w:r>
              <w:t>城市污水排放规定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满意率</w:t>
            </w:r>
          </w:p>
        </w:tc>
        <w:tc>
          <w:tcPr>
            <w:tcW w:w="2835" w:type="dxa"/>
            <w:vAlign w:val="center"/>
          </w:tcPr>
          <w:p>
            <w:pPr>
              <w:pStyle w:val="30"/>
            </w:pPr>
            <w:r>
              <w:t>满意率</w:t>
            </w:r>
          </w:p>
        </w:tc>
        <w:tc>
          <w:tcPr>
            <w:tcW w:w="2551" w:type="dxa"/>
            <w:vAlign w:val="center"/>
          </w:tcPr>
          <w:p>
            <w:pPr>
              <w:pStyle w:val="30"/>
            </w:pPr>
            <w:r>
              <w:t>≥95</w:t>
            </w:r>
          </w:p>
        </w:tc>
        <w:tc>
          <w:tcPr>
            <w:tcW w:w="2268" w:type="dxa"/>
            <w:vAlign w:val="center"/>
          </w:tcPr>
          <w:p>
            <w:pPr>
              <w:pStyle w:val="30"/>
            </w:pPr>
            <w:r>
              <w:t>满意度</w:t>
            </w:r>
          </w:p>
        </w:tc>
      </w:tr>
    </w:tbl>
    <w:p>
      <w:pPr>
        <w:pStyle w:val="28"/>
      </w:pPr>
    </w:p>
    <w:p>
      <w:pPr>
        <w:pStyle w:val="28"/>
        <w:ind w:firstLine="560"/>
      </w:pPr>
      <w:r>
        <w:rPr>
          <w:rFonts w:ascii="方正仿宋_GBK" w:hAnsi="方正仿宋_GBK" w:eastAsia="方正仿宋_GBK" w:cs="方正仿宋_GBK"/>
          <w:b/>
          <w:color w:val="000000"/>
          <w:sz w:val="28"/>
        </w:rPr>
        <w:t>13、文化交流活动绩效目标表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1.文联领导带队赴外省（市）调研，与新疆巴州、阿里等 地开展文化交流</w:t>
            </w: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文化交流活动场次</w:t>
            </w:r>
          </w:p>
        </w:tc>
        <w:tc>
          <w:tcPr>
            <w:tcW w:w="2835" w:type="dxa"/>
            <w:vAlign w:val="center"/>
          </w:tcPr>
          <w:p>
            <w:pPr>
              <w:pStyle w:val="30"/>
            </w:pPr>
            <w:r>
              <w:t>文化交流活动场次</w:t>
            </w:r>
          </w:p>
        </w:tc>
        <w:tc>
          <w:tcPr>
            <w:tcW w:w="2551" w:type="dxa"/>
            <w:vAlign w:val="center"/>
          </w:tcPr>
          <w:p>
            <w:pPr>
              <w:pStyle w:val="30"/>
            </w:pPr>
            <w:r>
              <w:t>8次</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活动效果</w:t>
            </w:r>
          </w:p>
        </w:tc>
        <w:tc>
          <w:tcPr>
            <w:tcW w:w="2835" w:type="dxa"/>
            <w:vAlign w:val="center"/>
          </w:tcPr>
          <w:p>
            <w:pPr>
              <w:pStyle w:val="30"/>
            </w:pPr>
            <w:r>
              <w:t>活动效果</w:t>
            </w:r>
          </w:p>
        </w:tc>
        <w:tc>
          <w:tcPr>
            <w:tcW w:w="2551" w:type="dxa"/>
            <w:vAlign w:val="center"/>
          </w:tcPr>
          <w:p>
            <w:pPr>
              <w:pStyle w:val="30"/>
            </w:pPr>
            <w:r>
              <w:t>达到宣传河北艺术与文化效果</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宣传、活动完成时间</w:t>
            </w:r>
          </w:p>
        </w:tc>
        <w:tc>
          <w:tcPr>
            <w:tcW w:w="2835" w:type="dxa"/>
            <w:vAlign w:val="center"/>
          </w:tcPr>
          <w:p>
            <w:pPr>
              <w:pStyle w:val="30"/>
            </w:pPr>
            <w:r>
              <w:t>宣传、活动完成时间</w:t>
            </w:r>
          </w:p>
        </w:tc>
        <w:tc>
          <w:tcPr>
            <w:tcW w:w="2551" w:type="dxa"/>
            <w:vAlign w:val="center"/>
          </w:tcPr>
          <w:p>
            <w:pPr>
              <w:pStyle w:val="30"/>
            </w:pPr>
            <w:r>
              <w:t>按计划及时完成</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成本控制</w:t>
            </w:r>
          </w:p>
        </w:tc>
        <w:tc>
          <w:tcPr>
            <w:tcW w:w="2835" w:type="dxa"/>
            <w:vAlign w:val="center"/>
          </w:tcPr>
          <w:p>
            <w:pPr>
              <w:pStyle w:val="30"/>
            </w:pPr>
            <w:r>
              <w:t>成本控制</w:t>
            </w:r>
          </w:p>
        </w:tc>
        <w:tc>
          <w:tcPr>
            <w:tcW w:w="2551" w:type="dxa"/>
            <w:vAlign w:val="center"/>
          </w:tcPr>
          <w:p>
            <w:pPr>
              <w:pStyle w:val="30"/>
            </w:pPr>
            <w:r>
              <w:t>≤43万元</w:t>
            </w:r>
          </w:p>
        </w:tc>
        <w:tc>
          <w:tcPr>
            <w:tcW w:w="2268" w:type="dxa"/>
            <w:vAlign w:val="center"/>
          </w:tcPr>
          <w:p>
            <w:pPr>
              <w:pStyle w:val="30"/>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宣传展示河北优势，扩大我省国际</w:t>
            </w:r>
          </w:p>
        </w:tc>
        <w:tc>
          <w:tcPr>
            <w:tcW w:w="2835" w:type="dxa"/>
            <w:vAlign w:val="center"/>
          </w:tcPr>
          <w:p>
            <w:pPr>
              <w:pStyle w:val="30"/>
            </w:pPr>
            <w:r>
              <w:t>宣传展示河北优势，扩大我省国际影响力</w:t>
            </w:r>
          </w:p>
        </w:tc>
        <w:tc>
          <w:tcPr>
            <w:tcW w:w="2551" w:type="dxa"/>
            <w:vAlign w:val="center"/>
          </w:tcPr>
          <w:p>
            <w:pPr>
              <w:pStyle w:val="30"/>
            </w:pPr>
            <w:r>
              <w:t>促进两地文化资源互补</w:t>
            </w:r>
          </w:p>
        </w:tc>
        <w:tc>
          <w:tcPr>
            <w:tcW w:w="2268" w:type="dxa"/>
            <w:vAlign w:val="center"/>
          </w:tcPr>
          <w:p>
            <w:pPr>
              <w:pStyle w:val="30"/>
            </w:pPr>
            <w:r>
              <w:t>文联工作职能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满意率</w:t>
            </w:r>
          </w:p>
        </w:tc>
        <w:tc>
          <w:tcPr>
            <w:tcW w:w="2835" w:type="dxa"/>
            <w:vAlign w:val="center"/>
          </w:tcPr>
          <w:p>
            <w:pPr>
              <w:pStyle w:val="30"/>
            </w:pPr>
            <w:r>
              <w:t>满意率</w:t>
            </w:r>
          </w:p>
        </w:tc>
        <w:tc>
          <w:tcPr>
            <w:tcW w:w="2551" w:type="dxa"/>
            <w:vAlign w:val="center"/>
          </w:tcPr>
          <w:p>
            <w:pPr>
              <w:pStyle w:val="30"/>
            </w:pPr>
            <w:r>
              <w:t>≥95%</w:t>
            </w:r>
          </w:p>
        </w:tc>
        <w:tc>
          <w:tcPr>
            <w:tcW w:w="2268" w:type="dxa"/>
            <w:vAlign w:val="center"/>
          </w:tcPr>
          <w:p>
            <w:pPr>
              <w:pStyle w:val="30"/>
            </w:pPr>
            <w:r>
              <w:t>年度工作计划</w:t>
            </w:r>
          </w:p>
        </w:tc>
      </w:tr>
    </w:tbl>
    <w:p>
      <w:pPr>
        <w:pStyle w:val="28"/>
      </w:pPr>
    </w:p>
    <w:p>
      <w:pPr>
        <w:pStyle w:val="28"/>
        <w:ind w:firstLine="560"/>
      </w:pPr>
      <w:r>
        <w:rPr>
          <w:rFonts w:ascii="方正仿宋_GBK" w:hAnsi="方正仿宋_GBK" w:eastAsia="方正仿宋_GBK" w:cs="方正仿宋_GBK"/>
          <w:b/>
          <w:color w:val="000000"/>
          <w:sz w:val="28"/>
        </w:rPr>
        <w:t>14、文艺家活动经费绩效目标表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1.扶持优秀艺术家、推介宣传河北优秀艺术家；</w:t>
            </w:r>
          </w:p>
          <w:p>
            <w:pPr>
              <w:pStyle w:val="30"/>
            </w:pPr>
            <w:r>
              <w:t>2.开展文化交流、文化惠民活动；</w:t>
            </w: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开展1-3次文化交流活动</w:t>
            </w:r>
          </w:p>
        </w:tc>
        <w:tc>
          <w:tcPr>
            <w:tcW w:w="2835" w:type="dxa"/>
            <w:vAlign w:val="center"/>
          </w:tcPr>
          <w:p>
            <w:pPr>
              <w:pStyle w:val="30"/>
            </w:pPr>
            <w:r>
              <w:t>活动及时开展</w:t>
            </w:r>
          </w:p>
        </w:tc>
        <w:tc>
          <w:tcPr>
            <w:tcW w:w="2551" w:type="dxa"/>
            <w:vAlign w:val="center"/>
          </w:tcPr>
          <w:p>
            <w:pPr>
              <w:pStyle w:val="30"/>
            </w:pPr>
            <w:r>
              <w:t>≥1次</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扶持1-3名有发展潜力的艺术家</w:t>
            </w:r>
          </w:p>
        </w:tc>
        <w:tc>
          <w:tcPr>
            <w:tcW w:w="2835" w:type="dxa"/>
            <w:vAlign w:val="center"/>
          </w:tcPr>
          <w:p>
            <w:pPr>
              <w:pStyle w:val="30"/>
            </w:pPr>
            <w:r>
              <w:t>推出一批精品力作，提升艺术家水平和知名度</w:t>
            </w:r>
          </w:p>
        </w:tc>
        <w:tc>
          <w:tcPr>
            <w:tcW w:w="2551" w:type="dxa"/>
            <w:vAlign w:val="center"/>
          </w:tcPr>
          <w:p>
            <w:pPr>
              <w:pStyle w:val="30"/>
            </w:pPr>
            <w:r>
              <w:t>≥1名</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 xml:space="preserve">推介艺术家、开展活动任务完成时间 </w:t>
            </w:r>
          </w:p>
        </w:tc>
        <w:tc>
          <w:tcPr>
            <w:tcW w:w="2551" w:type="dxa"/>
            <w:vAlign w:val="center"/>
          </w:tcPr>
          <w:p>
            <w:pPr>
              <w:pStyle w:val="30"/>
            </w:pPr>
            <w:r>
              <w:t>年底前</w:t>
            </w:r>
          </w:p>
        </w:tc>
        <w:tc>
          <w:tcPr>
            <w:tcW w:w="2268" w:type="dxa"/>
            <w:vAlign w:val="center"/>
          </w:tcPr>
          <w:p>
            <w:pPr>
              <w:pStyle w:val="30"/>
            </w:pPr>
            <w:r>
              <w:t>以前年度数值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总成本控制</w:t>
            </w:r>
          </w:p>
        </w:tc>
        <w:tc>
          <w:tcPr>
            <w:tcW w:w="2835" w:type="dxa"/>
            <w:vAlign w:val="center"/>
          </w:tcPr>
          <w:p>
            <w:pPr>
              <w:pStyle w:val="30"/>
            </w:pPr>
            <w:r>
              <w:t>项目完成总成本</w:t>
            </w:r>
          </w:p>
        </w:tc>
        <w:tc>
          <w:tcPr>
            <w:tcW w:w="2551" w:type="dxa"/>
            <w:vAlign w:val="center"/>
          </w:tcPr>
          <w:p>
            <w:pPr>
              <w:pStyle w:val="30"/>
            </w:pPr>
            <w:r>
              <w:t>≤40万元</w:t>
            </w:r>
          </w:p>
        </w:tc>
        <w:tc>
          <w:tcPr>
            <w:tcW w:w="2268" w:type="dxa"/>
            <w:vAlign w:val="center"/>
          </w:tcPr>
          <w:p>
            <w:pPr>
              <w:pStyle w:val="30"/>
            </w:pPr>
            <w: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需求满足率</w:t>
            </w:r>
          </w:p>
        </w:tc>
        <w:tc>
          <w:tcPr>
            <w:tcW w:w="2835" w:type="dxa"/>
            <w:vAlign w:val="center"/>
          </w:tcPr>
          <w:p>
            <w:pPr>
              <w:pStyle w:val="30"/>
            </w:pPr>
            <w:r>
              <w:t>强化对文艺工作者的思想政治引领，繁荣社会主义文艺，满足群众精神文化生活新期待，</w:t>
            </w:r>
          </w:p>
        </w:tc>
        <w:tc>
          <w:tcPr>
            <w:tcW w:w="2551" w:type="dxa"/>
            <w:vAlign w:val="center"/>
          </w:tcPr>
          <w:p>
            <w:pPr>
              <w:pStyle w:val="30"/>
            </w:pPr>
            <w:r>
              <w:t>引领广大文艺工作者围绕中心、服务大局，深入生活、扎根人民，创作优秀作品，不断满足群众日益增长的精神文化生活需要</w:t>
            </w:r>
          </w:p>
        </w:tc>
        <w:tc>
          <w:tcPr>
            <w:tcW w:w="2268" w:type="dxa"/>
            <w:vAlign w:val="center"/>
          </w:tcPr>
          <w:p>
            <w:pPr>
              <w:pStyle w:val="30"/>
            </w:pPr>
            <w:r>
              <w:t>省级部门职能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项目发挥作用期限</w:t>
            </w:r>
          </w:p>
        </w:tc>
        <w:tc>
          <w:tcPr>
            <w:tcW w:w="2835" w:type="dxa"/>
            <w:vAlign w:val="center"/>
          </w:tcPr>
          <w:p>
            <w:pPr>
              <w:pStyle w:val="30"/>
            </w:pPr>
            <w:r>
              <w:t>项目实施对全省文艺事业繁荣发展持续影响期限</w:t>
            </w:r>
          </w:p>
        </w:tc>
        <w:tc>
          <w:tcPr>
            <w:tcW w:w="2551" w:type="dxa"/>
            <w:vAlign w:val="center"/>
          </w:tcPr>
          <w:p>
            <w:pPr>
              <w:pStyle w:val="30"/>
            </w:pPr>
            <w:r>
              <w:t xml:space="preserve">长期 </w:t>
            </w:r>
          </w:p>
        </w:tc>
        <w:tc>
          <w:tcPr>
            <w:tcW w:w="2268" w:type="dxa"/>
            <w:vAlign w:val="center"/>
          </w:tcPr>
          <w:p>
            <w:pPr>
              <w:pStyle w:val="30"/>
            </w:pPr>
            <w:r>
              <w:t>省级部门职能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满意率</w:t>
            </w:r>
          </w:p>
        </w:tc>
        <w:tc>
          <w:tcPr>
            <w:tcW w:w="2835" w:type="dxa"/>
            <w:vAlign w:val="center"/>
          </w:tcPr>
          <w:p>
            <w:pPr>
              <w:pStyle w:val="30"/>
            </w:pPr>
            <w:r>
              <w:t>满意率</w:t>
            </w:r>
          </w:p>
        </w:tc>
        <w:tc>
          <w:tcPr>
            <w:tcW w:w="2551" w:type="dxa"/>
            <w:vAlign w:val="center"/>
          </w:tcPr>
          <w:p>
            <w:pPr>
              <w:pStyle w:val="30"/>
            </w:pPr>
            <w:r>
              <w:t>推出一批精品力作，提升艺术家社会知名度、美誉度高的艺术家</w:t>
            </w:r>
            <w:r>
              <w:tab/>
            </w:r>
          </w:p>
          <w:p>
            <w:pPr>
              <w:pStyle w:val="30"/>
            </w:pPr>
          </w:p>
        </w:tc>
        <w:tc>
          <w:tcPr>
            <w:tcW w:w="2268" w:type="dxa"/>
            <w:vAlign w:val="center"/>
          </w:tcPr>
          <w:p>
            <w:pPr>
              <w:pStyle w:val="30"/>
            </w:pPr>
            <w:r>
              <w:t>省级部门职能</w:t>
            </w:r>
          </w:p>
        </w:tc>
      </w:tr>
    </w:tbl>
    <w:p>
      <w:pPr>
        <w:pStyle w:val="28"/>
      </w:pPr>
    </w:p>
    <w:p>
      <w:pPr>
        <w:pStyle w:val="28"/>
        <w:ind w:firstLine="560"/>
      </w:pPr>
      <w:r>
        <w:rPr>
          <w:rFonts w:ascii="方正仿宋_GBK" w:hAnsi="方正仿宋_GBK" w:eastAsia="方正仿宋_GBK" w:cs="方正仿宋_GBK"/>
          <w:b/>
          <w:color w:val="000000"/>
          <w:sz w:val="28"/>
        </w:rPr>
        <w:t>15、文艺家协会换届工作经费绩效目标表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1.按时完成文联所属12个文艺家协会换届工作</w:t>
            </w: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换届协会数量</w:t>
            </w:r>
          </w:p>
        </w:tc>
        <w:tc>
          <w:tcPr>
            <w:tcW w:w="2835" w:type="dxa"/>
            <w:vAlign w:val="center"/>
          </w:tcPr>
          <w:p>
            <w:pPr>
              <w:pStyle w:val="30"/>
            </w:pPr>
            <w:r>
              <w:t>对文联所属12个文艺家协会进行换届</w:t>
            </w:r>
          </w:p>
        </w:tc>
        <w:tc>
          <w:tcPr>
            <w:tcW w:w="2551" w:type="dxa"/>
            <w:vAlign w:val="center"/>
          </w:tcPr>
          <w:p>
            <w:pPr>
              <w:pStyle w:val="30"/>
            </w:pPr>
            <w:r>
              <w:t>12个</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活动效果</w:t>
            </w:r>
          </w:p>
        </w:tc>
        <w:tc>
          <w:tcPr>
            <w:tcW w:w="2835" w:type="dxa"/>
            <w:vAlign w:val="center"/>
          </w:tcPr>
          <w:p>
            <w:pPr>
              <w:pStyle w:val="30"/>
            </w:pPr>
            <w:r>
              <w:t>活动效果</w:t>
            </w:r>
          </w:p>
        </w:tc>
        <w:tc>
          <w:tcPr>
            <w:tcW w:w="2551" w:type="dxa"/>
            <w:vAlign w:val="center"/>
          </w:tcPr>
          <w:p>
            <w:pPr>
              <w:pStyle w:val="30"/>
            </w:pPr>
            <w:r>
              <w:t>选举产生各文艺家协会新一届领导机构</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完成时间</w:t>
            </w:r>
          </w:p>
        </w:tc>
        <w:tc>
          <w:tcPr>
            <w:tcW w:w="2835" w:type="dxa"/>
            <w:vAlign w:val="center"/>
          </w:tcPr>
          <w:p>
            <w:pPr>
              <w:pStyle w:val="30"/>
            </w:pPr>
            <w:r>
              <w:t>按工作计划12月底前完成</w:t>
            </w:r>
          </w:p>
        </w:tc>
        <w:tc>
          <w:tcPr>
            <w:tcW w:w="2551" w:type="dxa"/>
            <w:vAlign w:val="center"/>
          </w:tcPr>
          <w:p>
            <w:pPr>
              <w:pStyle w:val="30"/>
            </w:pPr>
            <w:r>
              <w:t>12月底前完成</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经费控制数</w:t>
            </w:r>
          </w:p>
        </w:tc>
        <w:tc>
          <w:tcPr>
            <w:tcW w:w="2835" w:type="dxa"/>
            <w:vAlign w:val="center"/>
          </w:tcPr>
          <w:p>
            <w:pPr>
              <w:pStyle w:val="30"/>
            </w:pPr>
            <w:r>
              <w:t>经费控制数</w:t>
            </w:r>
          </w:p>
        </w:tc>
        <w:tc>
          <w:tcPr>
            <w:tcW w:w="2551" w:type="dxa"/>
            <w:vAlign w:val="center"/>
          </w:tcPr>
          <w:p>
            <w:pPr>
              <w:pStyle w:val="30"/>
            </w:pPr>
            <w:r>
              <w:t>≤120万元</w:t>
            </w:r>
          </w:p>
        </w:tc>
        <w:tc>
          <w:tcPr>
            <w:tcW w:w="2268" w:type="dxa"/>
            <w:vAlign w:val="center"/>
          </w:tcPr>
          <w:p>
            <w:pPr>
              <w:pStyle w:val="30"/>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加强文艺家协会队伍建设</w:t>
            </w:r>
          </w:p>
        </w:tc>
        <w:tc>
          <w:tcPr>
            <w:tcW w:w="2835" w:type="dxa"/>
            <w:vAlign w:val="center"/>
          </w:tcPr>
          <w:p>
            <w:pPr>
              <w:pStyle w:val="30"/>
            </w:pPr>
            <w:r>
              <w:t>聚民心、育新人、兴文化、展形象</w:t>
            </w:r>
          </w:p>
        </w:tc>
        <w:tc>
          <w:tcPr>
            <w:tcW w:w="2551" w:type="dxa"/>
            <w:vAlign w:val="center"/>
          </w:tcPr>
          <w:p>
            <w:pPr>
              <w:pStyle w:val="30"/>
            </w:pPr>
            <w:r>
              <w:t>加强文艺家协会队伍建设</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满意率</w:t>
            </w:r>
          </w:p>
        </w:tc>
        <w:tc>
          <w:tcPr>
            <w:tcW w:w="2835" w:type="dxa"/>
            <w:vAlign w:val="center"/>
          </w:tcPr>
          <w:p>
            <w:pPr>
              <w:pStyle w:val="30"/>
            </w:pPr>
            <w:r>
              <w:t>选出艺术门类让群众满意的领军人物</w:t>
            </w:r>
          </w:p>
        </w:tc>
        <w:tc>
          <w:tcPr>
            <w:tcW w:w="2551" w:type="dxa"/>
            <w:vAlign w:val="center"/>
          </w:tcPr>
          <w:p>
            <w:pPr>
              <w:pStyle w:val="30"/>
            </w:pPr>
            <w:r>
              <w:t>≥90%</w:t>
            </w:r>
          </w:p>
        </w:tc>
        <w:tc>
          <w:tcPr>
            <w:tcW w:w="2268" w:type="dxa"/>
            <w:vAlign w:val="center"/>
          </w:tcPr>
          <w:p>
            <w:pPr>
              <w:pStyle w:val="30"/>
            </w:pPr>
            <w:r>
              <w:t>工作计划</w:t>
            </w:r>
          </w:p>
        </w:tc>
      </w:tr>
    </w:tbl>
    <w:p>
      <w:pPr>
        <w:pStyle w:val="28"/>
      </w:pPr>
    </w:p>
    <w:p>
      <w:pPr>
        <w:pStyle w:val="28"/>
        <w:ind w:firstLine="560"/>
      </w:pPr>
      <w:r>
        <w:rPr>
          <w:rFonts w:ascii="方正仿宋_GBK" w:hAnsi="方正仿宋_GBK" w:eastAsia="方正仿宋_GBK" w:cs="方正仿宋_GBK"/>
          <w:b/>
          <w:color w:val="000000"/>
          <w:sz w:val="28"/>
        </w:rPr>
        <w:t>16、以文艺作品形式宣传道德领域先进典型绩效目标表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1.文艺作品形式宣传道德领域先进典型</w:t>
            </w:r>
            <w:r>
              <w:tab/>
            </w:r>
            <w:r>
              <w:tab/>
            </w:r>
            <w:r>
              <w:tab/>
            </w:r>
            <w:r>
              <w:tab/>
            </w:r>
            <w:r>
              <w:tab/>
            </w:r>
            <w:r>
              <w:tab/>
            </w:r>
          </w:p>
          <w:p>
            <w:pPr>
              <w:pStyle w:val="30"/>
            </w:pP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礼敬人数</w:t>
            </w:r>
          </w:p>
        </w:tc>
        <w:tc>
          <w:tcPr>
            <w:tcW w:w="2835" w:type="dxa"/>
            <w:vAlign w:val="center"/>
          </w:tcPr>
          <w:p>
            <w:pPr>
              <w:pStyle w:val="30"/>
            </w:pPr>
            <w:r>
              <w:t>宣传礼敬道德领域先进典型人数</w:t>
            </w:r>
          </w:p>
        </w:tc>
        <w:tc>
          <w:tcPr>
            <w:tcW w:w="2551" w:type="dxa"/>
            <w:vAlign w:val="center"/>
          </w:tcPr>
          <w:p>
            <w:pPr>
              <w:pStyle w:val="30"/>
            </w:pPr>
            <w:r>
              <w:t>≥20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活动效果</w:t>
            </w:r>
          </w:p>
        </w:tc>
        <w:tc>
          <w:tcPr>
            <w:tcW w:w="2835" w:type="dxa"/>
            <w:vAlign w:val="center"/>
          </w:tcPr>
          <w:p>
            <w:pPr>
              <w:pStyle w:val="30"/>
            </w:pPr>
            <w:r>
              <w:t>活动效果</w:t>
            </w:r>
          </w:p>
        </w:tc>
        <w:tc>
          <w:tcPr>
            <w:tcW w:w="2551" w:type="dxa"/>
            <w:vAlign w:val="center"/>
          </w:tcPr>
          <w:p>
            <w:pPr>
              <w:pStyle w:val="30"/>
            </w:pPr>
            <w:r>
              <w:t>树立典型，提高道德水平</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宣传、活动完成时间</w:t>
            </w:r>
          </w:p>
        </w:tc>
        <w:tc>
          <w:tcPr>
            <w:tcW w:w="2835" w:type="dxa"/>
            <w:vAlign w:val="center"/>
          </w:tcPr>
          <w:p>
            <w:pPr>
              <w:pStyle w:val="30"/>
            </w:pPr>
            <w:r>
              <w:t>宣传、活动完成时间</w:t>
            </w:r>
          </w:p>
        </w:tc>
        <w:tc>
          <w:tcPr>
            <w:tcW w:w="2551" w:type="dxa"/>
            <w:vAlign w:val="center"/>
          </w:tcPr>
          <w:p>
            <w:pPr>
              <w:pStyle w:val="30"/>
            </w:pPr>
            <w:r>
              <w:t>12月底前</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项目所需资金</w:t>
            </w:r>
          </w:p>
        </w:tc>
        <w:tc>
          <w:tcPr>
            <w:tcW w:w="2835" w:type="dxa"/>
            <w:vAlign w:val="center"/>
          </w:tcPr>
          <w:p>
            <w:pPr>
              <w:pStyle w:val="30"/>
            </w:pPr>
            <w:r>
              <w:t>项目所需资金</w:t>
            </w:r>
          </w:p>
        </w:tc>
        <w:tc>
          <w:tcPr>
            <w:tcW w:w="2551" w:type="dxa"/>
            <w:vAlign w:val="center"/>
          </w:tcPr>
          <w:p>
            <w:pPr>
              <w:pStyle w:val="30"/>
            </w:pPr>
            <w:r>
              <w:t>≤10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增强影响力</w:t>
            </w:r>
          </w:p>
        </w:tc>
        <w:tc>
          <w:tcPr>
            <w:tcW w:w="2835" w:type="dxa"/>
            <w:vAlign w:val="center"/>
          </w:tcPr>
          <w:p>
            <w:pPr>
              <w:pStyle w:val="30"/>
            </w:pPr>
            <w:r>
              <w:t>增强影响力</w:t>
            </w:r>
          </w:p>
        </w:tc>
        <w:tc>
          <w:tcPr>
            <w:tcW w:w="2551" w:type="dxa"/>
            <w:vAlign w:val="center"/>
          </w:tcPr>
          <w:p>
            <w:pPr>
              <w:pStyle w:val="30"/>
            </w:pPr>
            <w:r>
              <w:t>持续长期</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活动参与满意度</w:t>
            </w:r>
          </w:p>
        </w:tc>
        <w:tc>
          <w:tcPr>
            <w:tcW w:w="2835" w:type="dxa"/>
            <w:vAlign w:val="center"/>
          </w:tcPr>
          <w:p>
            <w:pPr>
              <w:pStyle w:val="30"/>
            </w:pPr>
            <w:r>
              <w:t>活动参与满意度</w:t>
            </w:r>
          </w:p>
        </w:tc>
        <w:tc>
          <w:tcPr>
            <w:tcW w:w="2551" w:type="dxa"/>
            <w:vAlign w:val="center"/>
          </w:tcPr>
          <w:p>
            <w:pPr>
              <w:pStyle w:val="30"/>
            </w:pPr>
            <w:r>
              <w:t>≥85%</w:t>
            </w:r>
          </w:p>
        </w:tc>
        <w:tc>
          <w:tcPr>
            <w:tcW w:w="2268" w:type="dxa"/>
            <w:vAlign w:val="center"/>
          </w:tcPr>
          <w:p>
            <w:pPr>
              <w:pStyle w:val="30"/>
            </w:pPr>
            <w:r>
              <w:t>工作计划</w:t>
            </w:r>
          </w:p>
        </w:tc>
      </w:tr>
    </w:tbl>
    <w:p>
      <w:pPr>
        <w:pStyle w:val="28"/>
      </w:pPr>
    </w:p>
    <w:p>
      <w:pPr>
        <w:pStyle w:val="28"/>
        <w:ind w:firstLine="560"/>
      </w:pPr>
      <w:r>
        <w:rPr>
          <w:rFonts w:ascii="方正仿宋_GBK" w:hAnsi="方正仿宋_GBK" w:eastAsia="方正仿宋_GBK" w:cs="方正仿宋_GBK"/>
          <w:b/>
          <w:color w:val="000000"/>
          <w:sz w:val="28"/>
        </w:rPr>
        <w:t>17、迎庆党的二十大系列活动绩效目标表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1.围绕迎庆的二十大，组织开展文艺创作，推选一批文艺作品，积极推进文艺协同，举办文艺活动，开展文艺宣传。</w:t>
            </w:r>
          </w:p>
          <w:p>
            <w:pPr>
              <w:pStyle w:val="30"/>
            </w:pP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宣讲场次</w:t>
            </w:r>
          </w:p>
        </w:tc>
        <w:tc>
          <w:tcPr>
            <w:tcW w:w="2835" w:type="dxa"/>
            <w:vAlign w:val="center"/>
          </w:tcPr>
          <w:p>
            <w:pPr>
              <w:pStyle w:val="30"/>
            </w:pPr>
            <w:r>
              <w:t>宣讲场次</w:t>
            </w:r>
          </w:p>
        </w:tc>
        <w:tc>
          <w:tcPr>
            <w:tcW w:w="2551" w:type="dxa"/>
            <w:vAlign w:val="center"/>
          </w:tcPr>
          <w:p>
            <w:pPr>
              <w:pStyle w:val="30"/>
            </w:pPr>
            <w:r>
              <w:t>按计划开展宣讲活动</w:t>
            </w:r>
          </w:p>
        </w:tc>
        <w:tc>
          <w:tcPr>
            <w:tcW w:w="2268" w:type="dxa"/>
            <w:vAlign w:val="center"/>
          </w:tcPr>
          <w:p>
            <w:pPr>
              <w:pStyle w:val="30"/>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提高活动影响力</w:t>
            </w:r>
          </w:p>
        </w:tc>
        <w:tc>
          <w:tcPr>
            <w:tcW w:w="2835" w:type="dxa"/>
            <w:vAlign w:val="center"/>
          </w:tcPr>
          <w:p>
            <w:pPr>
              <w:pStyle w:val="30"/>
            </w:pPr>
            <w:r>
              <w:t>围绕迎庆的二十大，组织开展文艺创作，推选一批文艺作品，提高活动影响力。</w:t>
            </w:r>
          </w:p>
        </w:tc>
        <w:tc>
          <w:tcPr>
            <w:tcW w:w="2551" w:type="dxa"/>
            <w:vAlign w:val="center"/>
          </w:tcPr>
          <w:p>
            <w:pPr>
              <w:pStyle w:val="30"/>
            </w:pPr>
            <w:r>
              <w:t>通过采风、培训、宣讲等活动提升活动效果</w:t>
            </w:r>
          </w:p>
        </w:tc>
        <w:tc>
          <w:tcPr>
            <w:tcW w:w="2268" w:type="dxa"/>
            <w:vAlign w:val="center"/>
          </w:tcPr>
          <w:p>
            <w:pPr>
              <w:pStyle w:val="30"/>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工作任务完成及时率</w:t>
            </w:r>
          </w:p>
        </w:tc>
        <w:tc>
          <w:tcPr>
            <w:tcW w:w="2835" w:type="dxa"/>
            <w:vAlign w:val="center"/>
          </w:tcPr>
          <w:p>
            <w:pPr>
              <w:pStyle w:val="30"/>
            </w:pPr>
            <w:r>
              <w:t>工作任务完成及时率</w:t>
            </w:r>
          </w:p>
        </w:tc>
        <w:tc>
          <w:tcPr>
            <w:tcW w:w="2551" w:type="dxa"/>
            <w:vAlign w:val="center"/>
          </w:tcPr>
          <w:p>
            <w:pPr>
              <w:pStyle w:val="30"/>
            </w:pPr>
            <w:r>
              <w:t>按计划完成各项任务</w:t>
            </w:r>
          </w:p>
        </w:tc>
        <w:tc>
          <w:tcPr>
            <w:tcW w:w="2268" w:type="dxa"/>
            <w:vAlign w:val="center"/>
          </w:tcPr>
          <w:p>
            <w:pPr>
              <w:pStyle w:val="30"/>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成本控制</w:t>
            </w:r>
          </w:p>
        </w:tc>
        <w:tc>
          <w:tcPr>
            <w:tcW w:w="2835" w:type="dxa"/>
            <w:vAlign w:val="center"/>
          </w:tcPr>
          <w:p>
            <w:pPr>
              <w:pStyle w:val="30"/>
            </w:pPr>
            <w:r>
              <w:t>成本控制</w:t>
            </w:r>
          </w:p>
        </w:tc>
        <w:tc>
          <w:tcPr>
            <w:tcW w:w="2551" w:type="dxa"/>
            <w:vAlign w:val="center"/>
          </w:tcPr>
          <w:p>
            <w:pPr>
              <w:pStyle w:val="30"/>
            </w:pPr>
            <w:r>
              <w:t>≤300万元</w:t>
            </w:r>
          </w:p>
        </w:tc>
        <w:tc>
          <w:tcPr>
            <w:tcW w:w="2268" w:type="dxa"/>
            <w:vAlign w:val="center"/>
          </w:tcPr>
          <w:p>
            <w:pPr>
              <w:pStyle w:val="30"/>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推进重点工作开展</w:t>
            </w:r>
          </w:p>
        </w:tc>
        <w:tc>
          <w:tcPr>
            <w:tcW w:w="2835" w:type="dxa"/>
            <w:vAlign w:val="center"/>
          </w:tcPr>
          <w:p>
            <w:pPr>
              <w:pStyle w:val="30"/>
            </w:pPr>
            <w:r>
              <w:t>以迎庆党二十大工作为契机，积极推进文艺协同，举办文艺活动，开展文艺宣传。</w:t>
            </w:r>
          </w:p>
        </w:tc>
        <w:tc>
          <w:tcPr>
            <w:tcW w:w="2551" w:type="dxa"/>
            <w:vAlign w:val="center"/>
          </w:tcPr>
          <w:p>
            <w:pPr>
              <w:pStyle w:val="30"/>
            </w:pPr>
            <w:r>
              <w:t>持续推进河北省文艺事业发展</w:t>
            </w:r>
          </w:p>
        </w:tc>
        <w:tc>
          <w:tcPr>
            <w:tcW w:w="2268" w:type="dxa"/>
            <w:vAlign w:val="center"/>
          </w:tcPr>
          <w:p>
            <w:pPr>
              <w:pStyle w:val="30"/>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满意率</w:t>
            </w:r>
          </w:p>
        </w:tc>
        <w:tc>
          <w:tcPr>
            <w:tcW w:w="2835" w:type="dxa"/>
            <w:vAlign w:val="center"/>
          </w:tcPr>
          <w:p>
            <w:pPr>
              <w:pStyle w:val="30"/>
            </w:pPr>
            <w:r>
              <w:t>满意率</w:t>
            </w:r>
          </w:p>
        </w:tc>
        <w:tc>
          <w:tcPr>
            <w:tcW w:w="2551" w:type="dxa"/>
            <w:vAlign w:val="center"/>
          </w:tcPr>
          <w:p>
            <w:pPr>
              <w:pStyle w:val="30"/>
            </w:pPr>
            <w:r>
              <w:t>≥95</w:t>
            </w:r>
          </w:p>
        </w:tc>
        <w:tc>
          <w:tcPr>
            <w:tcW w:w="2268" w:type="dxa"/>
            <w:vAlign w:val="center"/>
          </w:tcPr>
          <w:p>
            <w:pPr>
              <w:pStyle w:val="30"/>
            </w:pPr>
            <w:r>
              <w:t>项目计划</w:t>
            </w:r>
          </w:p>
        </w:tc>
      </w:tr>
    </w:tbl>
    <w:p>
      <w:pPr>
        <w:pStyle w:val="28"/>
      </w:pPr>
    </w:p>
    <w:p>
      <w:pPr>
        <w:pStyle w:val="28"/>
        <w:ind w:firstLine="560"/>
      </w:pPr>
      <w:r>
        <w:rPr>
          <w:rFonts w:ascii="方正仿宋_GBK" w:hAnsi="方正仿宋_GBK" w:eastAsia="方正仿宋_GBK" w:cs="方正仿宋_GBK"/>
          <w:b/>
          <w:color w:val="000000"/>
          <w:sz w:val="28"/>
        </w:rPr>
        <w:t>18、中华优秀传统文化进校园进乡村活动补贴绩效目标表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1.组织协调各有关艺术家协会开展各有关艺术门类进校园、进乡村演出和辅导</w:t>
            </w:r>
            <w:r>
              <w:tab/>
            </w:r>
            <w:r>
              <w:tab/>
            </w:r>
            <w:r>
              <w:tab/>
            </w:r>
            <w:r>
              <w:tab/>
            </w:r>
            <w:r>
              <w:tab/>
            </w:r>
            <w:r>
              <w:tab/>
            </w:r>
          </w:p>
          <w:p>
            <w:pPr>
              <w:pStyle w:val="30"/>
            </w:pP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开展演出、辅导次数</w:t>
            </w:r>
          </w:p>
        </w:tc>
        <w:tc>
          <w:tcPr>
            <w:tcW w:w="2835" w:type="dxa"/>
            <w:vAlign w:val="center"/>
          </w:tcPr>
          <w:p>
            <w:pPr>
              <w:pStyle w:val="30"/>
            </w:pPr>
            <w:r>
              <w:t>通过多种形式开展进校园、进乡村演出场次以及辅导次数</w:t>
            </w:r>
          </w:p>
        </w:tc>
        <w:tc>
          <w:tcPr>
            <w:tcW w:w="2551" w:type="dxa"/>
            <w:vAlign w:val="center"/>
          </w:tcPr>
          <w:p>
            <w:pPr>
              <w:pStyle w:val="30"/>
            </w:pPr>
            <w:r>
              <w:t>≥30</w:t>
            </w:r>
          </w:p>
        </w:tc>
        <w:tc>
          <w:tcPr>
            <w:tcW w:w="2268" w:type="dxa"/>
            <w:vAlign w:val="center"/>
          </w:tcPr>
          <w:p>
            <w:pPr>
              <w:pStyle w:val="30"/>
            </w:pPr>
            <w: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活动效果</w:t>
            </w:r>
          </w:p>
        </w:tc>
        <w:tc>
          <w:tcPr>
            <w:tcW w:w="2835" w:type="dxa"/>
            <w:vAlign w:val="center"/>
          </w:tcPr>
          <w:p>
            <w:pPr>
              <w:pStyle w:val="30"/>
            </w:pPr>
            <w:r>
              <w:t>活动效果</w:t>
            </w:r>
          </w:p>
        </w:tc>
        <w:tc>
          <w:tcPr>
            <w:tcW w:w="2551" w:type="dxa"/>
            <w:vAlign w:val="center"/>
          </w:tcPr>
          <w:p>
            <w:pPr>
              <w:pStyle w:val="30"/>
            </w:pPr>
            <w:r>
              <w:t>弘扬中华优秀传统文化，不断满足人民群众对优秀传统文化的获得感</w:t>
            </w:r>
          </w:p>
        </w:tc>
        <w:tc>
          <w:tcPr>
            <w:tcW w:w="2268" w:type="dxa"/>
            <w:vAlign w:val="center"/>
          </w:tcPr>
          <w:p>
            <w:pPr>
              <w:pStyle w:val="30"/>
            </w:pPr>
            <w: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按期完成率</w:t>
            </w:r>
          </w:p>
        </w:tc>
        <w:tc>
          <w:tcPr>
            <w:tcW w:w="2551" w:type="dxa"/>
            <w:vAlign w:val="center"/>
          </w:tcPr>
          <w:p>
            <w:pPr>
              <w:pStyle w:val="30"/>
            </w:pPr>
            <w:r>
              <w:t>9月底</w:t>
            </w:r>
          </w:p>
        </w:tc>
        <w:tc>
          <w:tcPr>
            <w:tcW w:w="2268" w:type="dxa"/>
            <w:vAlign w:val="center"/>
          </w:tcPr>
          <w:p>
            <w:pPr>
              <w:pStyle w:val="30"/>
            </w:pPr>
            <w: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资金成本</w:t>
            </w:r>
          </w:p>
        </w:tc>
        <w:tc>
          <w:tcPr>
            <w:tcW w:w="2835" w:type="dxa"/>
            <w:vAlign w:val="center"/>
          </w:tcPr>
          <w:p>
            <w:pPr>
              <w:pStyle w:val="30"/>
            </w:pPr>
            <w:r>
              <w:t>资金成本</w:t>
            </w:r>
          </w:p>
        </w:tc>
        <w:tc>
          <w:tcPr>
            <w:tcW w:w="2551" w:type="dxa"/>
            <w:vAlign w:val="center"/>
          </w:tcPr>
          <w:p>
            <w:pPr>
              <w:pStyle w:val="30"/>
            </w:pPr>
            <w:r>
              <w:t>≤40万元</w:t>
            </w:r>
          </w:p>
        </w:tc>
        <w:tc>
          <w:tcPr>
            <w:tcW w:w="2268" w:type="dxa"/>
            <w:vAlign w:val="center"/>
          </w:tcPr>
          <w:p>
            <w:pPr>
              <w:pStyle w:val="30"/>
            </w:pPr>
            <w: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对中华传统优秀文化的认知率</w:t>
            </w:r>
          </w:p>
        </w:tc>
        <w:tc>
          <w:tcPr>
            <w:tcW w:w="2835" w:type="dxa"/>
            <w:vAlign w:val="center"/>
          </w:tcPr>
          <w:p>
            <w:pPr>
              <w:pStyle w:val="30"/>
            </w:pPr>
            <w:r>
              <w:t>对中华传统优秀文化的认知率</w:t>
            </w:r>
          </w:p>
        </w:tc>
        <w:tc>
          <w:tcPr>
            <w:tcW w:w="2551" w:type="dxa"/>
            <w:vAlign w:val="center"/>
          </w:tcPr>
          <w:p>
            <w:pPr>
              <w:pStyle w:val="30"/>
            </w:pPr>
            <w:r>
              <w:t>提高群众对传统文化的认知</w:t>
            </w:r>
          </w:p>
        </w:tc>
        <w:tc>
          <w:tcPr>
            <w:tcW w:w="2268" w:type="dxa"/>
            <w:vAlign w:val="center"/>
          </w:tcPr>
          <w:p>
            <w:pPr>
              <w:pStyle w:val="30"/>
            </w:pPr>
            <w: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参与群众满意度</w:t>
            </w:r>
          </w:p>
        </w:tc>
        <w:tc>
          <w:tcPr>
            <w:tcW w:w="2835" w:type="dxa"/>
            <w:vAlign w:val="center"/>
          </w:tcPr>
          <w:p>
            <w:pPr>
              <w:pStyle w:val="30"/>
            </w:pPr>
            <w:r>
              <w:t>学生及群众的满意度</w:t>
            </w:r>
          </w:p>
        </w:tc>
        <w:tc>
          <w:tcPr>
            <w:tcW w:w="2551" w:type="dxa"/>
            <w:vAlign w:val="center"/>
          </w:tcPr>
          <w:p>
            <w:pPr>
              <w:pStyle w:val="30"/>
            </w:pPr>
            <w:r>
              <w:t>≥90%</w:t>
            </w:r>
          </w:p>
        </w:tc>
        <w:tc>
          <w:tcPr>
            <w:tcW w:w="2268" w:type="dxa"/>
            <w:vAlign w:val="center"/>
          </w:tcPr>
          <w:p>
            <w:pPr>
              <w:pStyle w:val="30"/>
            </w:pPr>
            <w:r>
              <w:t>部门工作计划</w:t>
            </w:r>
          </w:p>
        </w:tc>
      </w:tr>
    </w:tbl>
    <w:p>
      <w:pPr>
        <w:pStyle w:val="28"/>
      </w:pPr>
    </w:p>
    <w:p>
      <w:pPr>
        <w:pStyle w:val="28"/>
        <w:ind w:firstLine="560"/>
      </w:pPr>
      <w:r>
        <w:rPr>
          <w:rFonts w:ascii="方正仿宋_GBK" w:hAnsi="方正仿宋_GBK" w:eastAsia="方正仿宋_GBK" w:cs="方正仿宋_GBK"/>
          <w:b/>
          <w:color w:val="000000"/>
          <w:sz w:val="28"/>
        </w:rPr>
        <w:t>19、中青年优秀文艺人才大比武活动补贴绩效目标表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1.培养遴选一批优秀中青年文艺工作者，不断提升其在全国的影响力</w:t>
            </w:r>
            <w:r>
              <w:tab/>
            </w:r>
            <w:r>
              <w:tab/>
            </w:r>
            <w:r>
              <w:tab/>
            </w:r>
            <w:r>
              <w:tab/>
            </w:r>
            <w:r>
              <w:tab/>
            </w:r>
            <w:r>
              <w:tab/>
            </w:r>
          </w:p>
          <w:p>
            <w:pPr>
              <w:pStyle w:val="30"/>
            </w:pP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培养遴选人数</w:t>
            </w:r>
          </w:p>
        </w:tc>
        <w:tc>
          <w:tcPr>
            <w:tcW w:w="2835" w:type="dxa"/>
            <w:vAlign w:val="center"/>
          </w:tcPr>
          <w:p>
            <w:pPr>
              <w:pStyle w:val="30"/>
            </w:pPr>
            <w:r>
              <w:t>培养遴选5个艺术门类中青年文艺人才数量</w:t>
            </w:r>
          </w:p>
        </w:tc>
        <w:tc>
          <w:tcPr>
            <w:tcW w:w="2551" w:type="dxa"/>
            <w:vAlign w:val="center"/>
          </w:tcPr>
          <w:p>
            <w:pPr>
              <w:pStyle w:val="30"/>
            </w:pPr>
            <w:r>
              <w:t>≥50人</w:t>
            </w:r>
          </w:p>
        </w:tc>
        <w:tc>
          <w:tcPr>
            <w:tcW w:w="2268" w:type="dxa"/>
            <w:vAlign w:val="center"/>
          </w:tcPr>
          <w:p>
            <w:pPr>
              <w:pStyle w:val="3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遴选中青年文艺人才素质</w:t>
            </w:r>
          </w:p>
        </w:tc>
        <w:tc>
          <w:tcPr>
            <w:tcW w:w="2835" w:type="dxa"/>
            <w:vAlign w:val="center"/>
          </w:tcPr>
          <w:p>
            <w:pPr>
              <w:pStyle w:val="30"/>
            </w:pPr>
            <w:r>
              <w:t>遴选出的中青年文艺工作 者政治素养高、且在其所在艺术领域有较大的发展潜力。</w:t>
            </w:r>
          </w:p>
        </w:tc>
        <w:tc>
          <w:tcPr>
            <w:tcW w:w="2551" w:type="dxa"/>
            <w:vAlign w:val="center"/>
          </w:tcPr>
          <w:p>
            <w:pPr>
              <w:pStyle w:val="30"/>
            </w:pPr>
            <w:r>
              <w:t>较好</w:t>
            </w:r>
          </w:p>
        </w:tc>
        <w:tc>
          <w:tcPr>
            <w:tcW w:w="2268" w:type="dxa"/>
            <w:vAlign w:val="center"/>
          </w:tcPr>
          <w:p>
            <w:pPr>
              <w:pStyle w:val="3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完成比武时间</w:t>
            </w:r>
          </w:p>
        </w:tc>
        <w:tc>
          <w:tcPr>
            <w:tcW w:w="2835" w:type="dxa"/>
            <w:vAlign w:val="center"/>
          </w:tcPr>
          <w:p>
            <w:pPr>
              <w:pStyle w:val="30"/>
            </w:pPr>
            <w:r>
              <w:t>完成5个艺术门类人才的调研摸底、比武展示时间</w:t>
            </w:r>
          </w:p>
        </w:tc>
        <w:tc>
          <w:tcPr>
            <w:tcW w:w="2551" w:type="dxa"/>
            <w:vAlign w:val="center"/>
          </w:tcPr>
          <w:p>
            <w:pPr>
              <w:pStyle w:val="30"/>
            </w:pPr>
            <w:r>
              <w:t>9月底完成</w:t>
            </w:r>
          </w:p>
        </w:tc>
        <w:tc>
          <w:tcPr>
            <w:tcW w:w="2268" w:type="dxa"/>
            <w:vAlign w:val="center"/>
          </w:tcPr>
          <w:p>
            <w:pPr>
              <w:pStyle w:val="3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对每个艺术门类的平均补贴值</w:t>
            </w:r>
          </w:p>
        </w:tc>
        <w:tc>
          <w:tcPr>
            <w:tcW w:w="2835" w:type="dxa"/>
            <w:vAlign w:val="center"/>
          </w:tcPr>
          <w:p>
            <w:pPr>
              <w:pStyle w:val="30"/>
            </w:pPr>
            <w:r>
              <w:t>对每个艺术门类的平均补贴值</w:t>
            </w:r>
          </w:p>
        </w:tc>
        <w:tc>
          <w:tcPr>
            <w:tcW w:w="2551" w:type="dxa"/>
            <w:vAlign w:val="center"/>
          </w:tcPr>
          <w:p>
            <w:pPr>
              <w:pStyle w:val="30"/>
            </w:pPr>
            <w:r>
              <w:t>≤100万元</w:t>
            </w:r>
          </w:p>
        </w:tc>
        <w:tc>
          <w:tcPr>
            <w:tcW w:w="2268" w:type="dxa"/>
            <w:vAlign w:val="center"/>
          </w:tcPr>
          <w:p>
            <w:pPr>
              <w:pStyle w:val="3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积极社会影响</w:t>
            </w:r>
          </w:p>
        </w:tc>
        <w:tc>
          <w:tcPr>
            <w:tcW w:w="2835" w:type="dxa"/>
            <w:vAlign w:val="center"/>
          </w:tcPr>
          <w:p>
            <w:pPr>
              <w:pStyle w:val="30"/>
            </w:pPr>
            <w:r>
              <w:t>不断提升我省优秀中年人才在全国的竞争力和影响力</w:t>
            </w:r>
          </w:p>
        </w:tc>
        <w:tc>
          <w:tcPr>
            <w:tcW w:w="2551" w:type="dxa"/>
            <w:vAlign w:val="center"/>
          </w:tcPr>
          <w:p>
            <w:pPr>
              <w:pStyle w:val="30"/>
            </w:pPr>
            <w:r>
              <w:t>提升我省优秀中年人才在全国的竞争力和影响力</w:t>
            </w:r>
          </w:p>
        </w:tc>
        <w:tc>
          <w:tcPr>
            <w:tcW w:w="2268" w:type="dxa"/>
            <w:vAlign w:val="center"/>
          </w:tcPr>
          <w:p>
            <w:pPr>
              <w:pStyle w:val="3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参赛人员满意度</w:t>
            </w:r>
          </w:p>
        </w:tc>
        <w:tc>
          <w:tcPr>
            <w:tcW w:w="2835" w:type="dxa"/>
            <w:vAlign w:val="center"/>
          </w:tcPr>
          <w:p>
            <w:pPr>
              <w:pStyle w:val="30"/>
            </w:pPr>
            <w:r>
              <w:t>参赛人员满意度</w:t>
            </w:r>
          </w:p>
        </w:tc>
        <w:tc>
          <w:tcPr>
            <w:tcW w:w="2551" w:type="dxa"/>
            <w:vAlign w:val="center"/>
          </w:tcPr>
          <w:p>
            <w:pPr>
              <w:pStyle w:val="30"/>
            </w:pPr>
            <w:r>
              <w:t>≥85%</w:t>
            </w:r>
          </w:p>
        </w:tc>
        <w:tc>
          <w:tcPr>
            <w:tcW w:w="2268" w:type="dxa"/>
            <w:vAlign w:val="center"/>
          </w:tcPr>
          <w:p>
            <w:pPr>
              <w:pStyle w:val="30"/>
            </w:pPr>
            <w:r>
              <w:t>近3年平均值</w:t>
            </w:r>
          </w:p>
          <w:p>
            <w:pPr>
              <w:pStyle w:val="30"/>
            </w:pPr>
          </w:p>
        </w:tc>
      </w:tr>
    </w:tbl>
    <w:p>
      <w:pPr>
        <w:pStyle w:val="28"/>
      </w:pPr>
    </w:p>
    <w:p>
      <w:pPr>
        <w:pStyle w:val="28"/>
        <w:ind w:firstLine="560"/>
      </w:pPr>
      <w:r>
        <w:rPr>
          <w:rFonts w:ascii="方正仿宋_GBK" w:hAnsi="方正仿宋_GBK" w:eastAsia="方正仿宋_GBK" w:cs="方正仿宋_GBK"/>
          <w:b/>
          <w:color w:val="000000"/>
          <w:sz w:val="28"/>
        </w:rPr>
        <w:t>20、组织“翰墨丹青弘美德”宣传礼敬道德领域先进典型活动绩效目标表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1.组织“翰墨丹青弘美德”宣传礼敬道德领域先进典型活动</w:t>
            </w:r>
            <w:r>
              <w:tab/>
            </w:r>
            <w:r>
              <w:tab/>
            </w:r>
            <w:r>
              <w:tab/>
            </w:r>
            <w:r>
              <w:tab/>
            </w:r>
            <w:r>
              <w:tab/>
            </w:r>
            <w:r>
              <w:tab/>
            </w:r>
          </w:p>
          <w:p>
            <w:pPr>
              <w:pStyle w:val="30"/>
            </w:pP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礼敬人数</w:t>
            </w:r>
          </w:p>
        </w:tc>
        <w:tc>
          <w:tcPr>
            <w:tcW w:w="2835" w:type="dxa"/>
            <w:vAlign w:val="center"/>
          </w:tcPr>
          <w:p>
            <w:pPr>
              <w:pStyle w:val="30"/>
            </w:pPr>
            <w:r>
              <w:t>宣传礼敬道德领域先进典型人数</w:t>
            </w:r>
          </w:p>
        </w:tc>
        <w:tc>
          <w:tcPr>
            <w:tcW w:w="2551" w:type="dxa"/>
            <w:vAlign w:val="center"/>
          </w:tcPr>
          <w:p>
            <w:pPr>
              <w:pStyle w:val="30"/>
            </w:pPr>
            <w:r>
              <w:t>≥20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活动效果</w:t>
            </w:r>
          </w:p>
        </w:tc>
        <w:tc>
          <w:tcPr>
            <w:tcW w:w="2835" w:type="dxa"/>
            <w:vAlign w:val="center"/>
          </w:tcPr>
          <w:p>
            <w:pPr>
              <w:pStyle w:val="30"/>
            </w:pPr>
            <w:r>
              <w:t>活动效果</w:t>
            </w:r>
          </w:p>
        </w:tc>
        <w:tc>
          <w:tcPr>
            <w:tcW w:w="2551" w:type="dxa"/>
            <w:vAlign w:val="center"/>
          </w:tcPr>
          <w:p>
            <w:pPr>
              <w:pStyle w:val="30"/>
            </w:pPr>
            <w:r>
              <w:t>树立典型，提高道德水平</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宣传、活动完成时间</w:t>
            </w:r>
          </w:p>
        </w:tc>
        <w:tc>
          <w:tcPr>
            <w:tcW w:w="2835" w:type="dxa"/>
            <w:vAlign w:val="center"/>
          </w:tcPr>
          <w:p>
            <w:pPr>
              <w:pStyle w:val="30"/>
            </w:pPr>
            <w:r>
              <w:t>宣传、活动完成时间</w:t>
            </w:r>
          </w:p>
        </w:tc>
        <w:tc>
          <w:tcPr>
            <w:tcW w:w="2551" w:type="dxa"/>
            <w:vAlign w:val="center"/>
          </w:tcPr>
          <w:p>
            <w:pPr>
              <w:pStyle w:val="30"/>
            </w:pPr>
            <w:r>
              <w:t>10月底前</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项目所需资金</w:t>
            </w:r>
          </w:p>
        </w:tc>
        <w:tc>
          <w:tcPr>
            <w:tcW w:w="2835" w:type="dxa"/>
            <w:vAlign w:val="center"/>
          </w:tcPr>
          <w:p>
            <w:pPr>
              <w:pStyle w:val="30"/>
            </w:pPr>
            <w:r>
              <w:t>项目所需资金</w:t>
            </w:r>
          </w:p>
        </w:tc>
        <w:tc>
          <w:tcPr>
            <w:tcW w:w="2551" w:type="dxa"/>
            <w:vAlign w:val="center"/>
          </w:tcPr>
          <w:p>
            <w:pPr>
              <w:pStyle w:val="30"/>
            </w:pPr>
            <w:r>
              <w:t>≤10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增强影响力</w:t>
            </w:r>
          </w:p>
        </w:tc>
        <w:tc>
          <w:tcPr>
            <w:tcW w:w="2835" w:type="dxa"/>
            <w:vAlign w:val="center"/>
          </w:tcPr>
          <w:p>
            <w:pPr>
              <w:pStyle w:val="30"/>
            </w:pPr>
            <w:r>
              <w:t>增强影响力</w:t>
            </w:r>
          </w:p>
        </w:tc>
        <w:tc>
          <w:tcPr>
            <w:tcW w:w="2551" w:type="dxa"/>
            <w:vAlign w:val="center"/>
          </w:tcPr>
          <w:p>
            <w:pPr>
              <w:pStyle w:val="30"/>
            </w:pPr>
            <w:r>
              <w:t>持续长期</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活动参与满意度</w:t>
            </w:r>
          </w:p>
        </w:tc>
        <w:tc>
          <w:tcPr>
            <w:tcW w:w="2835" w:type="dxa"/>
            <w:vAlign w:val="center"/>
          </w:tcPr>
          <w:p>
            <w:pPr>
              <w:pStyle w:val="30"/>
            </w:pPr>
            <w:r>
              <w:t>活动参与满意度</w:t>
            </w:r>
          </w:p>
        </w:tc>
        <w:tc>
          <w:tcPr>
            <w:tcW w:w="2551" w:type="dxa"/>
            <w:vAlign w:val="center"/>
          </w:tcPr>
          <w:p>
            <w:pPr>
              <w:pStyle w:val="30"/>
            </w:pPr>
            <w:r>
              <w:t>≥85%</w:t>
            </w:r>
          </w:p>
        </w:tc>
        <w:tc>
          <w:tcPr>
            <w:tcW w:w="2268" w:type="dxa"/>
            <w:vAlign w:val="center"/>
          </w:tcPr>
          <w:p>
            <w:pPr>
              <w:pStyle w:val="30"/>
            </w:pPr>
            <w:r>
              <w:t>工作计划</w:t>
            </w:r>
          </w:p>
        </w:tc>
      </w:tr>
    </w:tbl>
    <w:p>
      <w:pPr>
        <w:pStyle w:val="28"/>
      </w:pPr>
    </w:p>
    <w:p>
      <w:pPr>
        <w:pStyle w:val="28"/>
        <w:ind w:firstLine="560"/>
      </w:pPr>
      <w:r>
        <w:rPr>
          <w:rFonts w:ascii="方正仿宋_GBK" w:hAnsi="方正仿宋_GBK" w:eastAsia="方正仿宋_GBK" w:cs="方正仿宋_GBK"/>
          <w:b/>
          <w:color w:val="000000"/>
          <w:sz w:val="28"/>
        </w:rPr>
        <w:t>21、开展新时代文明实践服务活动绩效目标表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1.深入开展文明实践志愿服务活动，推动文明实践志愿服务精准化、常态化、便利化、品牌化</w:t>
            </w:r>
            <w:r>
              <w:tab/>
            </w:r>
            <w:r>
              <w:tab/>
            </w:r>
            <w:r>
              <w:tab/>
            </w:r>
            <w:r>
              <w:tab/>
            </w:r>
            <w:r>
              <w:tab/>
            </w:r>
            <w:r>
              <w:tab/>
            </w:r>
          </w:p>
          <w:p>
            <w:pPr>
              <w:pStyle w:val="30"/>
            </w:pP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文明实践志愿服务活动数量</w:t>
            </w:r>
          </w:p>
        </w:tc>
        <w:tc>
          <w:tcPr>
            <w:tcW w:w="2835" w:type="dxa"/>
            <w:vAlign w:val="center"/>
          </w:tcPr>
          <w:p>
            <w:pPr>
              <w:pStyle w:val="30"/>
            </w:pPr>
            <w:r>
              <w:t>通过组织活动，助力新时代文明实践中心建设。</w:t>
            </w:r>
          </w:p>
        </w:tc>
        <w:tc>
          <w:tcPr>
            <w:tcW w:w="2551" w:type="dxa"/>
            <w:vAlign w:val="center"/>
          </w:tcPr>
          <w:p>
            <w:pPr>
              <w:pStyle w:val="30"/>
            </w:pPr>
            <w:r>
              <w:t>≥20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文明实践志愿服务品牌项目</w:t>
            </w:r>
          </w:p>
        </w:tc>
        <w:tc>
          <w:tcPr>
            <w:tcW w:w="2835" w:type="dxa"/>
            <w:vAlign w:val="center"/>
          </w:tcPr>
          <w:p>
            <w:pPr>
              <w:pStyle w:val="30"/>
            </w:pPr>
            <w:r>
              <w:t>五个单位至少各培育1个文明实践志愿服务品牌项目</w:t>
            </w:r>
          </w:p>
          <w:p>
            <w:pPr>
              <w:pStyle w:val="30"/>
            </w:pPr>
          </w:p>
        </w:tc>
        <w:tc>
          <w:tcPr>
            <w:tcW w:w="2551" w:type="dxa"/>
            <w:vAlign w:val="center"/>
          </w:tcPr>
          <w:p>
            <w:pPr>
              <w:pStyle w:val="30"/>
            </w:pPr>
            <w:r>
              <w:t>≥1</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文明实践志愿服务活动时限</w:t>
            </w:r>
          </w:p>
        </w:tc>
        <w:tc>
          <w:tcPr>
            <w:tcW w:w="2835" w:type="dxa"/>
            <w:vAlign w:val="center"/>
          </w:tcPr>
          <w:p>
            <w:pPr>
              <w:pStyle w:val="30"/>
            </w:pPr>
            <w:r>
              <w:t>五个单位组织文明实践活动的时间</w:t>
            </w:r>
          </w:p>
        </w:tc>
        <w:tc>
          <w:tcPr>
            <w:tcW w:w="2551" w:type="dxa"/>
            <w:vAlign w:val="center"/>
          </w:tcPr>
          <w:p>
            <w:pPr>
              <w:pStyle w:val="30"/>
            </w:pPr>
            <w:r>
              <w:t>12月底前</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组织活动的预算成本</w:t>
            </w:r>
          </w:p>
        </w:tc>
        <w:tc>
          <w:tcPr>
            <w:tcW w:w="2835" w:type="dxa"/>
            <w:vAlign w:val="center"/>
          </w:tcPr>
          <w:p>
            <w:pPr>
              <w:pStyle w:val="30"/>
            </w:pPr>
            <w:r>
              <w:t>五个单位组织的文明实践</w:t>
            </w:r>
          </w:p>
          <w:p>
            <w:pPr>
              <w:pStyle w:val="30"/>
            </w:pPr>
            <w:r>
              <w:t>活动需要的资金数</w:t>
            </w:r>
          </w:p>
        </w:tc>
        <w:tc>
          <w:tcPr>
            <w:tcW w:w="2551" w:type="dxa"/>
            <w:vAlign w:val="center"/>
          </w:tcPr>
          <w:p>
            <w:pPr>
              <w:pStyle w:val="30"/>
            </w:pPr>
            <w:r>
              <w:t>≤40万元</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带动当地文明实践志愿服务队伍总数</w:t>
            </w:r>
          </w:p>
        </w:tc>
        <w:tc>
          <w:tcPr>
            <w:tcW w:w="2835" w:type="dxa"/>
            <w:vAlign w:val="center"/>
          </w:tcPr>
          <w:p>
            <w:pPr>
              <w:pStyle w:val="30"/>
            </w:pPr>
            <w:r>
              <w:t>五个单位在文明实践中心</w:t>
            </w:r>
          </w:p>
          <w:p>
            <w:pPr>
              <w:pStyle w:val="30"/>
            </w:pPr>
            <w:r>
              <w:t>建设县（市区）带动队伍</w:t>
            </w:r>
          </w:p>
        </w:tc>
        <w:tc>
          <w:tcPr>
            <w:tcW w:w="2551" w:type="dxa"/>
            <w:vAlign w:val="center"/>
          </w:tcPr>
          <w:p>
            <w:pPr>
              <w:pStyle w:val="30"/>
            </w:pPr>
            <w:r>
              <w:t>高于1支志愿者服务队</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服务群众满意度</w:t>
            </w:r>
          </w:p>
        </w:tc>
        <w:tc>
          <w:tcPr>
            <w:tcW w:w="2835" w:type="dxa"/>
            <w:vAlign w:val="center"/>
          </w:tcPr>
          <w:p>
            <w:pPr>
              <w:pStyle w:val="30"/>
            </w:pPr>
            <w:r>
              <w:t>普通群众对五个单位组织</w:t>
            </w:r>
          </w:p>
          <w:p>
            <w:pPr>
              <w:pStyle w:val="30"/>
            </w:pPr>
            <w:r>
              <w:t>的文明实践活动满意度</w:t>
            </w:r>
          </w:p>
          <w:p>
            <w:pPr>
              <w:pStyle w:val="30"/>
            </w:pPr>
          </w:p>
        </w:tc>
        <w:tc>
          <w:tcPr>
            <w:tcW w:w="2551" w:type="dxa"/>
            <w:vAlign w:val="center"/>
          </w:tcPr>
          <w:p>
            <w:pPr>
              <w:pStyle w:val="30"/>
            </w:pPr>
            <w:r>
              <w:t>≥85%</w:t>
            </w:r>
          </w:p>
        </w:tc>
        <w:tc>
          <w:tcPr>
            <w:tcW w:w="2268" w:type="dxa"/>
            <w:vAlign w:val="center"/>
          </w:tcPr>
          <w:p>
            <w:pPr>
              <w:pStyle w:val="30"/>
            </w:pPr>
            <w:r>
              <w:t>工作计划</w:t>
            </w:r>
          </w:p>
        </w:tc>
      </w:tr>
    </w:tbl>
    <w:p>
      <w:pPr>
        <w:pStyle w:val="28"/>
      </w:pPr>
    </w:p>
    <w:p>
      <w:pPr>
        <w:pStyle w:val="28"/>
        <w:ind w:firstLine="560"/>
      </w:pPr>
      <w:r>
        <w:rPr>
          <w:rFonts w:ascii="方正仿宋_GBK" w:hAnsi="方正仿宋_GBK" w:eastAsia="方正仿宋_GBK" w:cs="方正仿宋_GBK"/>
          <w:b/>
          <w:color w:val="000000"/>
          <w:sz w:val="28"/>
        </w:rPr>
        <w:t>22、2022预算内基建—河北省文艺家之家项目小剧场专项工程项目绩效目标表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w:t>
            </w: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完成项目数量</w:t>
            </w:r>
          </w:p>
        </w:tc>
        <w:tc>
          <w:tcPr>
            <w:tcW w:w="2835" w:type="dxa"/>
            <w:vAlign w:val="center"/>
          </w:tcPr>
          <w:p>
            <w:pPr>
              <w:pStyle w:val="30"/>
            </w:pPr>
            <w:r>
              <w:t>完成项目率</w:t>
            </w:r>
          </w:p>
        </w:tc>
        <w:tc>
          <w:tcPr>
            <w:tcW w:w="2551" w:type="dxa"/>
            <w:vAlign w:val="center"/>
          </w:tcPr>
          <w:p>
            <w:pPr>
              <w:pStyle w:val="30"/>
            </w:pPr>
            <w:r>
              <w:t>100%</w:t>
            </w:r>
          </w:p>
        </w:tc>
        <w:tc>
          <w:tcPr>
            <w:tcW w:w="2268" w:type="dxa"/>
            <w:vAlign w:val="center"/>
          </w:tcPr>
          <w:p>
            <w:pPr>
              <w:pStyle w:val="30"/>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保质保量</w:t>
            </w:r>
          </w:p>
        </w:tc>
        <w:tc>
          <w:tcPr>
            <w:tcW w:w="2835" w:type="dxa"/>
            <w:vAlign w:val="center"/>
          </w:tcPr>
          <w:p>
            <w:pPr>
              <w:pStyle w:val="30"/>
            </w:pPr>
            <w:r>
              <w:t>保质保量</w:t>
            </w:r>
          </w:p>
        </w:tc>
        <w:tc>
          <w:tcPr>
            <w:tcW w:w="2551" w:type="dxa"/>
            <w:vAlign w:val="center"/>
          </w:tcPr>
          <w:p>
            <w:pPr>
              <w:pStyle w:val="30"/>
            </w:pPr>
            <w:r>
              <w:t>保质保量</w:t>
            </w:r>
          </w:p>
        </w:tc>
        <w:tc>
          <w:tcPr>
            <w:tcW w:w="2268" w:type="dxa"/>
            <w:vAlign w:val="center"/>
          </w:tcPr>
          <w:p>
            <w:pPr>
              <w:pStyle w:val="30"/>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按时完工超期数</w:t>
            </w:r>
          </w:p>
        </w:tc>
        <w:tc>
          <w:tcPr>
            <w:tcW w:w="2835" w:type="dxa"/>
            <w:vAlign w:val="center"/>
          </w:tcPr>
          <w:p>
            <w:pPr>
              <w:pStyle w:val="30"/>
            </w:pPr>
            <w:r>
              <w:t>按合同约定项目完工超期天数</w:t>
            </w:r>
          </w:p>
        </w:tc>
        <w:tc>
          <w:tcPr>
            <w:tcW w:w="2551" w:type="dxa"/>
            <w:vAlign w:val="center"/>
          </w:tcPr>
          <w:p>
            <w:pPr>
              <w:pStyle w:val="30"/>
            </w:pPr>
            <w:r>
              <w:t>≤10</w:t>
            </w:r>
          </w:p>
        </w:tc>
        <w:tc>
          <w:tcPr>
            <w:tcW w:w="2268" w:type="dxa"/>
            <w:vAlign w:val="center"/>
          </w:tcPr>
          <w:p>
            <w:pPr>
              <w:pStyle w:val="30"/>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项目预算控制数</w:t>
            </w:r>
          </w:p>
        </w:tc>
        <w:tc>
          <w:tcPr>
            <w:tcW w:w="2551" w:type="dxa"/>
            <w:vAlign w:val="center"/>
          </w:tcPr>
          <w:p>
            <w:pPr>
              <w:pStyle w:val="30"/>
            </w:pPr>
            <w:r>
              <w:t>按预算控制数完成</w:t>
            </w:r>
          </w:p>
        </w:tc>
        <w:tc>
          <w:tcPr>
            <w:tcW w:w="2268" w:type="dxa"/>
            <w:vAlign w:val="center"/>
          </w:tcPr>
          <w:p>
            <w:pPr>
              <w:pStyle w:val="30"/>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丰富群众精神文化生活重要桥梁</w:t>
            </w:r>
          </w:p>
        </w:tc>
        <w:tc>
          <w:tcPr>
            <w:tcW w:w="2835" w:type="dxa"/>
            <w:vAlign w:val="center"/>
          </w:tcPr>
          <w:p>
            <w:pPr>
              <w:pStyle w:val="30"/>
            </w:pPr>
            <w:r>
              <w:t>满足人民群众需求</w:t>
            </w:r>
          </w:p>
        </w:tc>
        <w:tc>
          <w:tcPr>
            <w:tcW w:w="2551" w:type="dxa"/>
            <w:vAlign w:val="center"/>
          </w:tcPr>
          <w:p>
            <w:pPr>
              <w:pStyle w:val="30"/>
            </w:pPr>
            <w:r>
              <w:t>≥100</w:t>
            </w:r>
          </w:p>
        </w:tc>
        <w:tc>
          <w:tcPr>
            <w:tcW w:w="2268" w:type="dxa"/>
            <w:vAlign w:val="center"/>
          </w:tcPr>
          <w:p>
            <w:pPr>
              <w:pStyle w:val="30"/>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反馈满意和较满意的数量占的比率</w:t>
            </w:r>
          </w:p>
        </w:tc>
        <w:tc>
          <w:tcPr>
            <w:tcW w:w="2835" w:type="dxa"/>
            <w:vAlign w:val="center"/>
          </w:tcPr>
          <w:p>
            <w:pPr>
              <w:pStyle w:val="30"/>
            </w:pPr>
            <w:r>
              <w:t>反馈满意和较满意的数量占的比率</w:t>
            </w:r>
          </w:p>
        </w:tc>
        <w:tc>
          <w:tcPr>
            <w:tcW w:w="2551" w:type="dxa"/>
            <w:vAlign w:val="center"/>
          </w:tcPr>
          <w:p>
            <w:pPr>
              <w:pStyle w:val="30"/>
            </w:pPr>
            <w:r>
              <w:t>≥95</w:t>
            </w:r>
          </w:p>
        </w:tc>
        <w:tc>
          <w:tcPr>
            <w:tcW w:w="2268" w:type="dxa"/>
            <w:vAlign w:val="center"/>
          </w:tcPr>
          <w:p>
            <w:pPr>
              <w:pStyle w:val="30"/>
            </w:pPr>
            <w:r>
              <w:t>年初计划</w:t>
            </w:r>
          </w:p>
        </w:tc>
      </w:tr>
    </w:tbl>
    <w:p>
      <w:pPr>
        <w:pStyle w:val="28"/>
      </w:pPr>
    </w:p>
    <w:p>
      <w:pPr>
        <w:pStyle w:val="28"/>
        <w:ind w:firstLine="560"/>
      </w:pPr>
      <w:r>
        <w:rPr>
          <w:rFonts w:ascii="方正仿宋_GBK" w:hAnsi="方正仿宋_GBK" w:eastAsia="方正仿宋_GBK" w:cs="方正仿宋_GBK"/>
          <w:b/>
          <w:color w:val="000000"/>
          <w:sz w:val="28"/>
        </w:rPr>
        <w:t>23、文艺家之家开办费绩效目标表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1.目标内容1保证文艺家之家正常运转</w:t>
            </w: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设备更新改造（个\台\套\件）</w:t>
            </w:r>
          </w:p>
        </w:tc>
        <w:tc>
          <w:tcPr>
            <w:tcW w:w="2835" w:type="dxa"/>
            <w:vAlign w:val="center"/>
          </w:tcPr>
          <w:p>
            <w:pPr>
              <w:pStyle w:val="30"/>
            </w:pPr>
            <w:r>
              <w:t>设备更新改造（个\台\套\件）</w:t>
            </w:r>
          </w:p>
        </w:tc>
        <w:tc>
          <w:tcPr>
            <w:tcW w:w="2551" w:type="dxa"/>
            <w:vAlign w:val="center"/>
          </w:tcPr>
          <w:p>
            <w:pPr>
              <w:pStyle w:val="30"/>
            </w:pPr>
            <w:r>
              <w:t>≤200个</w:t>
            </w:r>
          </w:p>
        </w:tc>
        <w:tc>
          <w:tcPr>
            <w:tcW w:w="2268" w:type="dxa"/>
            <w:vAlign w:val="center"/>
          </w:tcPr>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正常使用率</w:t>
            </w:r>
          </w:p>
        </w:tc>
        <w:tc>
          <w:tcPr>
            <w:tcW w:w="2835" w:type="dxa"/>
            <w:vAlign w:val="center"/>
          </w:tcPr>
          <w:p>
            <w:pPr>
              <w:pStyle w:val="30"/>
            </w:pPr>
            <w:r>
              <w:t>正常使用率</w:t>
            </w:r>
          </w:p>
        </w:tc>
        <w:tc>
          <w:tcPr>
            <w:tcW w:w="2551" w:type="dxa"/>
            <w:vAlign w:val="center"/>
          </w:tcPr>
          <w:p>
            <w:pPr>
              <w:pStyle w:val="30"/>
            </w:pPr>
            <w:r>
              <w:t>保证正常运转</w:t>
            </w:r>
          </w:p>
        </w:tc>
        <w:tc>
          <w:tcPr>
            <w:tcW w:w="2268" w:type="dxa"/>
            <w:vAlign w:val="center"/>
          </w:tcPr>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工作按时完成率</w:t>
            </w:r>
          </w:p>
        </w:tc>
        <w:tc>
          <w:tcPr>
            <w:tcW w:w="2835" w:type="dxa"/>
            <w:vAlign w:val="center"/>
          </w:tcPr>
          <w:p>
            <w:pPr>
              <w:pStyle w:val="30"/>
            </w:pPr>
            <w:r>
              <w:t>工作按时完成率</w:t>
            </w:r>
          </w:p>
        </w:tc>
        <w:tc>
          <w:tcPr>
            <w:tcW w:w="2551" w:type="dxa"/>
            <w:vAlign w:val="center"/>
          </w:tcPr>
          <w:p>
            <w:pPr>
              <w:pStyle w:val="30"/>
            </w:pPr>
            <w:r>
              <w:t>100百分比</w:t>
            </w:r>
          </w:p>
        </w:tc>
        <w:tc>
          <w:tcPr>
            <w:tcW w:w="2268" w:type="dxa"/>
            <w:vAlign w:val="center"/>
          </w:tcPr>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资金成本</w:t>
            </w:r>
          </w:p>
        </w:tc>
        <w:tc>
          <w:tcPr>
            <w:tcW w:w="2835" w:type="dxa"/>
            <w:vAlign w:val="center"/>
          </w:tcPr>
          <w:p>
            <w:pPr>
              <w:pStyle w:val="30"/>
            </w:pPr>
            <w:r>
              <w:t>资金成本</w:t>
            </w:r>
          </w:p>
        </w:tc>
        <w:tc>
          <w:tcPr>
            <w:tcW w:w="2551" w:type="dxa"/>
            <w:vAlign w:val="center"/>
          </w:tcPr>
          <w:p>
            <w:pPr>
              <w:pStyle w:val="30"/>
            </w:pPr>
            <w:r>
              <w:t>≤1000万元</w:t>
            </w:r>
          </w:p>
        </w:tc>
        <w:tc>
          <w:tcPr>
            <w:tcW w:w="2268" w:type="dxa"/>
            <w:vAlign w:val="center"/>
          </w:tcPr>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长期使用性</w:t>
            </w:r>
          </w:p>
        </w:tc>
        <w:tc>
          <w:tcPr>
            <w:tcW w:w="2835" w:type="dxa"/>
            <w:vAlign w:val="center"/>
          </w:tcPr>
          <w:p>
            <w:pPr>
              <w:pStyle w:val="30"/>
            </w:pPr>
            <w:r>
              <w:t>长期使用性</w:t>
            </w:r>
          </w:p>
        </w:tc>
        <w:tc>
          <w:tcPr>
            <w:tcW w:w="2551" w:type="dxa"/>
            <w:vAlign w:val="center"/>
          </w:tcPr>
          <w:p>
            <w:pPr>
              <w:pStyle w:val="30"/>
            </w:pPr>
            <w:r>
              <w:t>保证长期业务运营</w:t>
            </w:r>
          </w:p>
        </w:tc>
        <w:tc>
          <w:tcPr>
            <w:tcW w:w="2268" w:type="dxa"/>
            <w:vAlign w:val="center"/>
          </w:tcPr>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满意率</w:t>
            </w:r>
          </w:p>
        </w:tc>
        <w:tc>
          <w:tcPr>
            <w:tcW w:w="2835" w:type="dxa"/>
            <w:vAlign w:val="center"/>
          </w:tcPr>
          <w:p>
            <w:pPr>
              <w:pStyle w:val="30"/>
            </w:pPr>
            <w:r>
              <w:t>满意率</w:t>
            </w:r>
          </w:p>
        </w:tc>
        <w:tc>
          <w:tcPr>
            <w:tcW w:w="2551" w:type="dxa"/>
            <w:vAlign w:val="center"/>
          </w:tcPr>
          <w:p>
            <w:pPr>
              <w:pStyle w:val="30"/>
            </w:pPr>
            <w:r>
              <w:t>≥95百分比</w:t>
            </w:r>
          </w:p>
        </w:tc>
        <w:tc>
          <w:tcPr>
            <w:tcW w:w="2268" w:type="dxa"/>
            <w:vAlign w:val="center"/>
          </w:tcPr>
          <w:p>
            <w:pPr>
              <w:pStyle w:val="30"/>
            </w:pPr>
          </w:p>
        </w:tc>
      </w:tr>
    </w:tbl>
    <w:p>
      <w:pPr>
        <w:pStyle w:val="28"/>
      </w:pPr>
    </w:p>
    <w:p>
      <w:pPr>
        <w:pStyle w:val="28"/>
        <w:ind w:firstLine="560"/>
      </w:pPr>
      <w:r>
        <w:rPr>
          <w:rFonts w:ascii="方正仿宋_GBK" w:hAnsi="方正仿宋_GBK" w:eastAsia="方正仿宋_GBK" w:cs="方正仿宋_GBK"/>
          <w:b/>
          <w:color w:val="000000"/>
          <w:sz w:val="28"/>
        </w:rPr>
        <w:t>24、省文化名家暨“四个一批”人才资助经费绩效目标表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1.扶持人才培养人才，发挥示范带动作用。</w:t>
            </w: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资助人数</w:t>
            </w:r>
          </w:p>
        </w:tc>
        <w:tc>
          <w:tcPr>
            <w:tcW w:w="2835" w:type="dxa"/>
            <w:vAlign w:val="center"/>
          </w:tcPr>
          <w:p>
            <w:pPr>
              <w:pStyle w:val="30"/>
            </w:pPr>
            <w:r>
              <w:t>资助人数</w:t>
            </w:r>
          </w:p>
        </w:tc>
        <w:tc>
          <w:tcPr>
            <w:tcW w:w="2551" w:type="dxa"/>
            <w:vAlign w:val="center"/>
          </w:tcPr>
          <w:p>
            <w:pPr>
              <w:pStyle w:val="30"/>
            </w:pPr>
            <w:r>
              <w:t>1人</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项目质量</w:t>
            </w:r>
          </w:p>
        </w:tc>
        <w:tc>
          <w:tcPr>
            <w:tcW w:w="2835" w:type="dxa"/>
            <w:vAlign w:val="center"/>
          </w:tcPr>
          <w:p>
            <w:pPr>
              <w:pStyle w:val="30"/>
            </w:pPr>
            <w:r>
              <w:t>按获奖等次确定资助金额</w:t>
            </w:r>
          </w:p>
        </w:tc>
        <w:tc>
          <w:tcPr>
            <w:tcW w:w="2551" w:type="dxa"/>
            <w:vAlign w:val="center"/>
          </w:tcPr>
          <w:p>
            <w:pPr>
              <w:pStyle w:val="30"/>
            </w:pPr>
            <w:r>
              <w:t>符合规定</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完成时间</w:t>
            </w:r>
          </w:p>
        </w:tc>
        <w:tc>
          <w:tcPr>
            <w:tcW w:w="2835" w:type="dxa"/>
            <w:vAlign w:val="center"/>
          </w:tcPr>
          <w:p>
            <w:pPr>
              <w:pStyle w:val="30"/>
            </w:pPr>
            <w:r>
              <w:t>按工作计划完成</w:t>
            </w:r>
          </w:p>
        </w:tc>
        <w:tc>
          <w:tcPr>
            <w:tcW w:w="2551" w:type="dxa"/>
            <w:vAlign w:val="center"/>
          </w:tcPr>
          <w:p>
            <w:pPr>
              <w:pStyle w:val="30"/>
            </w:pPr>
            <w:r>
              <w:t>第一季度</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项目合规性</w:t>
            </w:r>
          </w:p>
        </w:tc>
        <w:tc>
          <w:tcPr>
            <w:tcW w:w="2835" w:type="dxa"/>
            <w:vAlign w:val="center"/>
          </w:tcPr>
          <w:p>
            <w:pPr>
              <w:pStyle w:val="30"/>
            </w:pPr>
            <w:r>
              <w:t>按规定执行</w:t>
            </w:r>
          </w:p>
        </w:tc>
        <w:tc>
          <w:tcPr>
            <w:tcW w:w="2551" w:type="dxa"/>
            <w:vAlign w:val="center"/>
          </w:tcPr>
          <w:p>
            <w:pPr>
              <w:pStyle w:val="30"/>
            </w:pPr>
            <w:r>
              <w:t>符合规定</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项目培养</w:t>
            </w:r>
          </w:p>
        </w:tc>
        <w:tc>
          <w:tcPr>
            <w:tcW w:w="2835" w:type="dxa"/>
            <w:vAlign w:val="center"/>
          </w:tcPr>
          <w:p>
            <w:pPr>
              <w:pStyle w:val="30"/>
            </w:pPr>
            <w:r>
              <w:t>发挥示范带动作作用</w:t>
            </w:r>
          </w:p>
        </w:tc>
        <w:tc>
          <w:tcPr>
            <w:tcW w:w="2551" w:type="dxa"/>
            <w:vAlign w:val="center"/>
          </w:tcPr>
          <w:p>
            <w:pPr>
              <w:pStyle w:val="30"/>
            </w:pPr>
            <w:r>
              <w:t>符合规定</w:t>
            </w:r>
          </w:p>
        </w:tc>
        <w:tc>
          <w:tcPr>
            <w:tcW w:w="2268" w:type="dxa"/>
            <w:vAlign w:val="center"/>
          </w:tcPr>
          <w:p>
            <w:pPr>
              <w:pStyle w:val="30"/>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社会反响</w:t>
            </w:r>
          </w:p>
        </w:tc>
        <w:tc>
          <w:tcPr>
            <w:tcW w:w="2835" w:type="dxa"/>
            <w:vAlign w:val="center"/>
          </w:tcPr>
          <w:p>
            <w:pPr>
              <w:pStyle w:val="30"/>
            </w:pPr>
            <w:r>
              <w:t>培养人才</w:t>
            </w:r>
          </w:p>
        </w:tc>
        <w:tc>
          <w:tcPr>
            <w:tcW w:w="2551" w:type="dxa"/>
            <w:vAlign w:val="center"/>
          </w:tcPr>
          <w:p>
            <w:pPr>
              <w:pStyle w:val="30"/>
            </w:pPr>
            <w:r>
              <w:t>符合规定</w:t>
            </w:r>
          </w:p>
        </w:tc>
        <w:tc>
          <w:tcPr>
            <w:tcW w:w="2268" w:type="dxa"/>
            <w:vAlign w:val="center"/>
          </w:tcPr>
          <w:p>
            <w:pPr>
              <w:pStyle w:val="30"/>
            </w:pPr>
            <w:r>
              <w:t>根据工作计划</w:t>
            </w:r>
          </w:p>
        </w:tc>
      </w:tr>
    </w:tbl>
    <w:p>
      <w:pPr>
        <w:pStyle w:val="28"/>
      </w:pPr>
    </w:p>
    <w:p>
      <w:pPr>
        <w:pStyle w:val="28"/>
        <w:ind w:firstLine="560"/>
      </w:pPr>
      <w:r>
        <w:rPr>
          <w:rFonts w:ascii="方正仿宋_GBK" w:hAnsi="方正仿宋_GBK" w:eastAsia="方正仿宋_GBK" w:cs="方正仿宋_GBK"/>
          <w:b/>
          <w:color w:val="000000"/>
          <w:sz w:val="28"/>
        </w:rPr>
        <w:t>25、重点文艺期刊补贴绩效目标表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1.为加强我省文艺期刊阵地建设，出精品、出人才提供有力支持，扶持《当代人》发行推广。</w:t>
            </w:r>
          </w:p>
        </w:tc>
      </w:tr>
    </w:tbl>
    <w:p>
      <w:pPr>
        <w:pStyle w:val="28"/>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平均每期发行数量</w:t>
            </w:r>
          </w:p>
        </w:tc>
        <w:tc>
          <w:tcPr>
            <w:tcW w:w="2835" w:type="dxa"/>
            <w:vAlign w:val="center"/>
          </w:tcPr>
          <w:p>
            <w:pPr>
              <w:pStyle w:val="30"/>
            </w:pPr>
            <w:r>
              <w:t>每期发行数量（以全年为单位）</w:t>
            </w:r>
          </w:p>
        </w:tc>
        <w:tc>
          <w:tcPr>
            <w:tcW w:w="2551" w:type="dxa"/>
            <w:vAlign w:val="center"/>
          </w:tcPr>
          <w:p>
            <w:pPr>
              <w:pStyle w:val="30"/>
            </w:pPr>
            <w:r>
              <w:t>≥4000</w:t>
            </w:r>
          </w:p>
        </w:tc>
        <w:tc>
          <w:tcPr>
            <w:tcW w:w="2268" w:type="dxa"/>
            <w:vAlign w:val="center"/>
          </w:tcPr>
          <w:p>
            <w:pPr>
              <w:pStyle w:val="30"/>
            </w:pPr>
            <w:r>
              <w:t>近3年平均值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被国家级、其他省级重点文艺期刊、网站转载数量</w:t>
            </w:r>
          </w:p>
        </w:tc>
        <w:tc>
          <w:tcPr>
            <w:tcW w:w="2835" w:type="dxa"/>
            <w:vAlign w:val="center"/>
          </w:tcPr>
          <w:p>
            <w:pPr>
              <w:pStyle w:val="30"/>
            </w:pPr>
            <w:r>
              <w:t>被国家级、其他省级重点文艺期刊、网站转载数量</w:t>
            </w:r>
          </w:p>
        </w:tc>
        <w:tc>
          <w:tcPr>
            <w:tcW w:w="2551" w:type="dxa"/>
            <w:vAlign w:val="center"/>
          </w:tcPr>
          <w:p>
            <w:pPr>
              <w:pStyle w:val="30"/>
            </w:pPr>
            <w:r>
              <w:t>不低于近三年平均值</w:t>
            </w:r>
          </w:p>
        </w:tc>
        <w:tc>
          <w:tcPr>
            <w:tcW w:w="2268" w:type="dxa"/>
            <w:vAlign w:val="center"/>
          </w:tcPr>
          <w:p>
            <w:pPr>
              <w:pStyle w:val="30"/>
            </w:pPr>
            <w:r>
              <w:t>近3年平均值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完成发行和推介作品和人才</w:t>
            </w:r>
          </w:p>
        </w:tc>
        <w:tc>
          <w:tcPr>
            <w:tcW w:w="2835" w:type="dxa"/>
            <w:vAlign w:val="center"/>
          </w:tcPr>
          <w:p>
            <w:pPr>
              <w:pStyle w:val="30"/>
            </w:pPr>
            <w:r>
              <w:t>圆满完成发行和推介作品和人才的时间</w:t>
            </w:r>
          </w:p>
        </w:tc>
        <w:tc>
          <w:tcPr>
            <w:tcW w:w="2551" w:type="dxa"/>
            <w:vAlign w:val="center"/>
          </w:tcPr>
          <w:p>
            <w:pPr>
              <w:pStyle w:val="30"/>
            </w:pPr>
            <w:r>
              <w:t>12月底前</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对每册发行期刊的补贴</w:t>
            </w:r>
          </w:p>
        </w:tc>
        <w:tc>
          <w:tcPr>
            <w:tcW w:w="2835" w:type="dxa"/>
            <w:vAlign w:val="center"/>
          </w:tcPr>
          <w:p>
            <w:pPr>
              <w:pStyle w:val="30"/>
            </w:pPr>
            <w:r>
              <w:t>对每册发行期刊的补贴与前三年度补贴数比较值</w:t>
            </w:r>
          </w:p>
        </w:tc>
        <w:tc>
          <w:tcPr>
            <w:tcW w:w="2551" w:type="dxa"/>
            <w:vAlign w:val="center"/>
          </w:tcPr>
          <w:p>
            <w:pPr>
              <w:pStyle w:val="30"/>
            </w:pPr>
            <w:r>
              <w:t>不高于前期补贴数量</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对社会积极影响</w:t>
            </w:r>
          </w:p>
        </w:tc>
        <w:tc>
          <w:tcPr>
            <w:tcW w:w="2835" w:type="dxa"/>
            <w:vAlign w:val="center"/>
          </w:tcPr>
          <w:p>
            <w:pPr>
              <w:pStyle w:val="30"/>
            </w:pPr>
            <w:r>
              <w:t>我省文艺期刊在全国的影响力不断提升</w:t>
            </w:r>
          </w:p>
        </w:tc>
        <w:tc>
          <w:tcPr>
            <w:tcW w:w="2551" w:type="dxa"/>
            <w:vAlign w:val="center"/>
          </w:tcPr>
          <w:p>
            <w:pPr>
              <w:pStyle w:val="30"/>
            </w:pPr>
            <w:r>
              <w:t>不断提升</w:t>
            </w:r>
          </w:p>
        </w:tc>
        <w:tc>
          <w:tcPr>
            <w:tcW w:w="2268" w:type="dxa"/>
            <w:vAlign w:val="center"/>
          </w:tcPr>
          <w:p>
            <w:pPr>
              <w:pStyle w:val="3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读者满意度</w:t>
            </w:r>
          </w:p>
        </w:tc>
        <w:tc>
          <w:tcPr>
            <w:tcW w:w="2835" w:type="dxa"/>
            <w:vAlign w:val="center"/>
          </w:tcPr>
          <w:p>
            <w:pPr>
              <w:pStyle w:val="30"/>
            </w:pPr>
            <w:r>
              <w:t>读者对期刊的满意度</w:t>
            </w:r>
          </w:p>
        </w:tc>
        <w:tc>
          <w:tcPr>
            <w:tcW w:w="2551" w:type="dxa"/>
            <w:vAlign w:val="center"/>
          </w:tcPr>
          <w:p>
            <w:pPr>
              <w:pStyle w:val="30"/>
            </w:pPr>
            <w:r>
              <w:t>≥85</w:t>
            </w:r>
          </w:p>
        </w:tc>
        <w:tc>
          <w:tcPr>
            <w:tcW w:w="2268" w:type="dxa"/>
            <w:vAlign w:val="center"/>
          </w:tcPr>
          <w:p>
            <w:pPr>
              <w:pStyle w:val="30"/>
            </w:pPr>
            <w:r>
              <w:t>近3年平均值</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2"/>
        <w:rPr>
          <w:rFonts w:eastAsia="黑体"/>
          <w:lang w:eastAsia="zh-CN"/>
        </w:rPr>
      </w:pPr>
      <w:bookmarkStart w:id="14" w:name="_Toc_3_3_0000000015"/>
      <w:r>
        <w:rPr>
          <w:rFonts w:ascii="黑体" w:hAnsi="黑体" w:eastAsia="黑体" w:cs="黑体"/>
          <w:color w:val="000000"/>
          <w:sz w:val="32"/>
        </w:rPr>
        <w:t>六、政府采购预算情况</w:t>
      </w:r>
      <w:bookmarkEnd w:id="14"/>
      <w:r>
        <w:rPr>
          <w:rFonts w:hint="eastAsia" w:ascii="黑体" w:hAnsi="黑体" w:eastAsia="黑体" w:cs="黑体"/>
          <w:color w:val="000000"/>
          <w:sz w:val="32"/>
          <w:lang w:eastAsia="zh-CN"/>
        </w:rPr>
        <w:t>（含所属单位）</w:t>
      </w:r>
    </w:p>
    <w:p>
      <w:pPr>
        <w:spacing w:line="500" w:lineRule="exact"/>
        <w:ind w:firstLine="560"/>
      </w:pPr>
      <w:r>
        <w:rPr>
          <w:rFonts w:eastAsia="方正仿宋_GBK" w:cs="Times New Roman"/>
          <w:color w:val="000000"/>
          <w:sz w:val="28"/>
        </w:rPr>
        <w:t>2022年，河北省文学艺术界联合会安排政府采购预算5290.88万元。具体内容见下表。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部门政府采购预算</w:t>
      </w:r>
    </w:p>
    <w:tbl>
      <w:tblPr>
        <w:tblStyle w:val="8"/>
        <w:tblW w:w="161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5"/>
        <w:gridCol w:w="726"/>
        <w:gridCol w:w="1129"/>
        <w:gridCol w:w="1143"/>
        <w:gridCol w:w="710"/>
        <w:gridCol w:w="852"/>
        <w:gridCol w:w="856"/>
        <w:gridCol w:w="1098"/>
        <w:gridCol w:w="1091"/>
        <w:gridCol w:w="777"/>
        <w:gridCol w:w="846"/>
        <w:gridCol w:w="1018"/>
        <w:gridCol w:w="966"/>
        <w:gridCol w:w="966"/>
        <w:gridCol w:w="970"/>
        <w:gridCol w:w="10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8" w:hRule="atLeast"/>
          <w:tblHeader/>
          <w:jc w:val="center"/>
        </w:trPr>
        <w:tc>
          <w:tcPr>
            <w:tcW w:w="7361" w:type="dxa"/>
            <w:gridSpan w:val="7"/>
            <w:tcBorders>
              <w:top w:val="single" w:color="FFFFFF" w:sz="6" w:space="0"/>
              <w:left w:val="single" w:color="FFFFFF" w:sz="6" w:space="0"/>
              <w:right w:val="single" w:color="FFFFFF" w:sz="6" w:space="0"/>
            </w:tcBorders>
            <w:vAlign w:val="center"/>
          </w:tcPr>
          <w:p>
            <w:pPr>
              <w:pStyle w:val="13"/>
            </w:pPr>
            <w:r>
              <w:t>721河北省文学艺术界联合会</w:t>
            </w:r>
          </w:p>
        </w:tc>
        <w:tc>
          <w:tcPr>
            <w:tcW w:w="8789"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4" w:hRule="atLeast"/>
          <w:tblHeader/>
          <w:jc w:val="center"/>
        </w:trPr>
        <w:tc>
          <w:tcPr>
            <w:tcW w:w="2671" w:type="dxa"/>
            <w:gridSpan w:val="2"/>
            <w:vAlign w:val="center"/>
          </w:tcPr>
          <w:p>
            <w:pPr>
              <w:pStyle w:val="14"/>
            </w:pPr>
            <w:r>
              <w:t>政府采购项目来源</w:t>
            </w:r>
          </w:p>
        </w:tc>
        <w:tc>
          <w:tcPr>
            <w:tcW w:w="1129" w:type="dxa"/>
            <w:vMerge w:val="restart"/>
            <w:vAlign w:val="center"/>
          </w:tcPr>
          <w:p>
            <w:pPr>
              <w:pStyle w:val="14"/>
            </w:pPr>
            <w:r>
              <w:t>采购物品名称</w:t>
            </w:r>
          </w:p>
        </w:tc>
        <w:tc>
          <w:tcPr>
            <w:tcW w:w="1143" w:type="dxa"/>
            <w:vMerge w:val="restart"/>
            <w:vAlign w:val="center"/>
          </w:tcPr>
          <w:p>
            <w:pPr>
              <w:pStyle w:val="14"/>
            </w:pPr>
            <w:r>
              <w:t>政府采购目录序号</w:t>
            </w:r>
          </w:p>
        </w:tc>
        <w:tc>
          <w:tcPr>
            <w:tcW w:w="710" w:type="dxa"/>
            <w:vMerge w:val="restart"/>
            <w:vAlign w:val="center"/>
          </w:tcPr>
          <w:p>
            <w:pPr>
              <w:pStyle w:val="14"/>
            </w:pPr>
            <w:r>
              <w:t>计量  单位</w:t>
            </w:r>
          </w:p>
        </w:tc>
        <w:tc>
          <w:tcPr>
            <w:tcW w:w="852" w:type="dxa"/>
            <w:vMerge w:val="restart"/>
            <w:vAlign w:val="center"/>
          </w:tcPr>
          <w:p>
            <w:pPr>
              <w:pStyle w:val="14"/>
            </w:pPr>
            <w:r>
              <w:t>数量</w:t>
            </w:r>
          </w:p>
        </w:tc>
        <w:tc>
          <w:tcPr>
            <w:tcW w:w="856" w:type="dxa"/>
            <w:vMerge w:val="restart"/>
            <w:vAlign w:val="center"/>
          </w:tcPr>
          <w:p>
            <w:pPr>
              <w:pStyle w:val="14"/>
            </w:pPr>
            <w:r>
              <w:t>单价</w:t>
            </w:r>
          </w:p>
        </w:tc>
        <w:tc>
          <w:tcPr>
            <w:tcW w:w="7732" w:type="dxa"/>
            <w:gridSpan w:val="8"/>
            <w:vAlign w:val="center"/>
          </w:tcPr>
          <w:p>
            <w:pPr>
              <w:pStyle w:val="14"/>
            </w:pPr>
            <w:r>
              <w:t>政府采购金额（当年部门预算安排资金）</w:t>
            </w:r>
          </w:p>
        </w:tc>
        <w:tc>
          <w:tcPr>
            <w:tcW w:w="1057"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22" w:hRule="atLeast"/>
          <w:tblHeader/>
          <w:jc w:val="center"/>
        </w:trPr>
        <w:tc>
          <w:tcPr>
            <w:tcW w:w="1945" w:type="dxa"/>
            <w:vAlign w:val="center"/>
          </w:tcPr>
          <w:p>
            <w:pPr>
              <w:pStyle w:val="14"/>
            </w:pPr>
            <w:r>
              <w:t>项目名称</w:t>
            </w:r>
          </w:p>
        </w:tc>
        <w:tc>
          <w:tcPr>
            <w:tcW w:w="726" w:type="dxa"/>
            <w:vAlign w:val="center"/>
          </w:tcPr>
          <w:p>
            <w:pPr>
              <w:pStyle w:val="14"/>
            </w:pPr>
            <w:r>
              <w:t>预算    资金</w:t>
            </w:r>
          </w:p>
        </w:tc>
        <w:tc>
          <w:tcPr>
            <w:tcW w:w="1129" w:type="dxa"/>
            <w:vMerge w:val="continue"/>
          </w:tcPr>
          <w:p/>
        </w:tc>
        <w:tc>
          <w:tcPr>
            <w:tcW w:w="1143" w:type="dxa"/>
            <w:vMerge w:val="continue"/>
          </w:tcPr>
          <w:p/>
        </w:tc>
        <w:tc>
          <w:tcPr>
            <w:tcW w:w="710" w:type="dxa"/>
            <w:vMerge w:val="continue"/>
          </w:tcPr>
          <w:p/>
        </w:tc>
        <w:tc>
          <w:tcPr>
            <w:tcW w:w="852" w:type="dxa"/>
            <w:vMerge w:val="continue"/>
          </w:tcPr>
          <w:p/>
        </w:tc>
        <w:tc>
          <w:tcPr>
            <w:tcW w:w="856" w:type="dxa"/>
            <w:vMerge w:val="continue"/>
          </w:tcPr>
          <w:p/>
        </w:tc>
        <w:tc>
          <w:tcPr>
            <w:tcW w:w="1098" w:type="dxa"/>
            <w:vAlign w:val="center"/>
          </w:tcPr>
          <w:p>
            <w:pPr>
              <w:pStyle w:val="14"/>
            </w:pPr>
            <w:r>
              <w:t>合计</w:t>
            </w:r>
          </w:p>
        </w:tc>
        <w:tc>
          <w:tcPr>
            <w:tcW w:w="1091" w:type="dxa"/>
            <w:vAlign w:val="center"/>
          </w:tcPr>
          <w:p>
            <w:pPr>
              <w:pStyle w:val="14"/>
            </w:pPr>
            <w:r>
              <w:t>一般公共预算拨款</w:t>
            </w:r>
          </w:p>
        </w:tc>
        <w:tc>
          <w:tcPr>
            <w:tcW w:w="777" w:type="dxa"/>
            <w:vAlign w:val="center"/>
          </w:tcPr>
          <w:p>
            <w:pPr>
              <w:pStyle w:val="14"/>
            </w:pPr>
            <w:r>
              <w:t>基金预算拨款</w:t>
            </w:r>
          </w:p>
        </w:tc>
        <w:tc>
          <w:tcPr>
            <w:tcW w:w="846" w:type="dxa"/>
            <w:vAlign w:val="center"/>
          </w:tcPr>
          <w:p>
            <w:pPr>
              <w:pStyle w:val="14"/>
            </w:pPr>
            <w:r>
              <w:t>国有资本经营预算拨款</w:t>
            </w:r>
          </w:p>
        </w:tc>
        <w:tc>
          <w:tcPr>
            <w:tcW w:w="1018" w:type="dxa"/>
            <w:vAlign w:val="center"/>
          </w:tcPr>
          <w:p>
            <w:pPr>
              <w:pStyle w:val="14"/>
            </w:pPr>
            <w:r>
              <w:t>财政专户核拨</w:t>
            </w:r>
          </w:p>
        </w:tc>
        <w:tc>
          <w:tcPr>
            <w:tcW w:w="966" w:type="dxa"/>
            <w:vAlign w:val="center"/>
          </w:tcPr>
          <w:p>
            <w:pPr>
              <w:pStyle w:val="14"/>
            </w:pPr>
            <w:r>
              <w:t>单位    资金</w:t>
            </w:r>
          </w:p>
        </w:tc>
        <w:tc>
          <w:tcPr>
            <w:tcW w:w="966" w:type="dxa"/>
            <w:vAlign w:val="center"/>
          </w:tcPr>
          <w:p>
            <w:pPr>
              <w:pStyle w:val="14"/>
            </w:pPr>
            <w:r>
              <w:t>财政拨    款结转</w:t>
            </w:r>
          </w:p>
        </w:tc>
        <w:tc>
          <w:tcPr>
            <w:tcW w:w="970" w:type="dxa"/>
            <w:vAlign w:val="center"/>
          </w:tcPr>
          <w:p>
            <w:pPr>
              <w:pStyle w:val="14"/>
            </w:pPr>
            <w:r>
              <w:t>非财政    拨款结    转结余</w:t>
            </w:r>
          </w:p>
        </w:tc>
        <w:tc>
          <w:tcPr>
            <w:tcW w:w="105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8"/>
            </w:pPr>
            <w:r>
              <w:t>合  计</w:t>
            </w:r>
          </w:p>
        </w:tc>
        <w:tc>
          <w:tcPr>
            <w:tcW w:w="726" w:type="dxa"/>
            <w:vAlign w:val="center"/>
          </w:tcPr>
          <w:p>
            <w:pPr>
              <w:pStyle w:val="19"/>
            </w:pPr>
          </w:p>
        </w:tc>
        <w:tc>
          <w:tcPr>
            <w:tcW w:w="1129" w:type="dxa"/>
            <w:vAlign w:val="center"/>
          </w:tcPr>
          <w:p>
            <w:pPr>
              <w:pStyle w:val="20"/>
            </w:pPr>
          </w:p>
        </w:tc>
        <w:tc>
          <w:tcPr>
            <w:tcW w:w="1143" w:type="dxa"/>
            <w:vAlign w:val="center"/>
          </w:tcPr>
          <w:p>
            <w:pPr>
              <w:pStyle w:val="20"/>
            </w:pPr>
          </w:p>
        </w:tc>
        <w:tc>
          <w:tcPr>
            <w:tcW w:w="710" w:type="dxa"/>
            <w:vAlign w:val="center"/>
          </w:tcPr>
          <w:p>
            <w:pPr>
              <w:pStyle w:val="18"/>
            </w:pPr>
          </w:p>
        </w:tc>
        <w:tc>
          <w:tcPr>
            <w:tcW w:w="852" w:type="dxa"/>
            <w:vAlign w:val="center"/>
          </w:tcPr>
          <w:p>
            <w:pPr>
              <w:pStyle w:val="19"/>
            </w:pPr>
          </w:p>
        </w:tc>
        <w:tc>
          <w:tcPr>
            <w:tcW w:w="856" w:type="dxa"/>
            <w:vAlign w:val="center"/>
          </w:tcPr>
          <w:p>
            <w:pPr>
              <w:pStyle w:val="19"/>
            </w:pPr>
          </w:p>
        </w:tc>
        <w:tc>
          <w:tcPr>
            <w:tcW w:w="1098" w:type="dxa"/>
            <w:vAlign w:val="center"/>
          </w:tcPr>
          <w:p>
            <w:pPr>
              <w:pStyle w:val="19"/>
            </w:pPr>
            <w:r>
              <w:t>5290.88</w:t>
            </w:r>
          </w:p>
        </w:tc>
        <w:tc>
          <w:tcPr>
            <w:tcW w:w="1091" w:type="dxa"/>
            <w:vAlign w:val="center"/>
          </w:tcPr>
          <w:p>
            <w:pPr>
              <w:pStyle w:val="19"/>
            </w:pPr>
            <w:r>
              <w:t>4339.88</w:t>
            </w:r>
          </w:p>
        </w:tc>
        <w:tc>
          <w:tcPr>
            <w:tcW w:w="777" w:type="dxa"/>
            <w:vAlign w:val="center"/>
          </w:tcPr>
          <w:p>
            <w:pPr>
              <w:pStyle w:val="19"/>
            </w:pPr>
          </w:p>
        </w:tc>
        <w:tc>
          <w:tcPr>
            <w:tcW w:w="846" w:type="dxa"/>
            <w:vAlign w:val="center"/>
          </w:tcPr>
          <w:p>
            <w:pPr>
              <w:pStyle w:val="19"/>
            </w:pPr>
          </w:p>
        </w:tc>
        <w:tc>
          <w:tcPr>
            <w:tcW w:w="1018" w:type="dxa"/>
            <w:vAlign w:val="center"/>
          </w:tcPr>
          <w:p>
            <w:pPr>
              <w:pStyle w:val="19"/>
            </w:pPr>
          </w:p>
        </w:tc>
        <w:tc>
          <w:tcPr>
            <w:tcW w:w="966" w:type="dxa"/>
            <w:vAlign w:val="center"/>
          </w:tcPr>
          <w:p>
            <w:pPr>
              <w:pStyle w:val="19"/>
            </w:pPr>
          </w:p>
        </w:tc>
        <w:tc>
          <w:tcPr>
            <w:tcW w:w="966" w:type="dxa"/>
            <w:vAlign w:val="center"/>
          </w:tcPr>
          <w:p>
            <w:pPr>
              <w:pStyle w:val="19"/>
            </w:pPr>
            <w:r>
              <w:t>951.00</w:t>
            </w:r>
          </w:p>
        </w:tc>
        <w:tc>
          <w:tcPr>
            <w:tcW w:w="970" w:type="dxa"/>
            <w:vAlign w:val="center"/>
          </w:tcPr>
          <w:p>
            <w:pPr>
              <w:pStyle w:val="19"/>
            </w:pPr>
          </w:p>
        </w:tc>
        <w:tc>
          <w:tcPr>
            <w:tcW w:w="1057" w:type="dxa"/>
            <w:vAlign w:val="center"/>
          </w:tcPr>
          <w:p>
            <w:pPr>
              <w:pStyle w:val="19"/>
            </w:pPr>
            <w:r>
              <w:t>4339.88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1" w:hRule="atLeast"/>
          <w:jc w:val="center"/>
        </w:trPr>
        <w:tc>
          <w:tcPr>
            <w:tcW w:w="1945" w:type="dxa"/>
            <w:vAlign w:val="center"/>
          </w:tcPr>
          <w:p>
            <w:pPr>
              <w:pStyle w:val="18"/>
            </w:pPr>
            <w:r>
              <w:t>河北省文学艺术界联合会本级小计</w:t>
            </w:r>
          </w:p>
        </w:tc>
        <w:tc>
          <w:tcPr>
            <w:tcW w:w="726" w:type="dxa"/>
            <w:vAlign w:val="center"/>
          </w:tcPr>
          <w:p>
            <w:pPr>
              <w:pStyle w:val="19"/>
            </w:pPr>
          </w:p>
        </w:tc>
        <w:tc>
          <w:tcPr>
            <w:tcW w:w="1129" w:type="dxa"/>
            <w:vAlign w:val="center"/>
          </w:tcPr>
          <w:p>
            <w:pPr>
              <w:pStyle w:val="20"/>
            </w:pPr>
          </w:p>
        </w:tc>
        <w:tc>
          <w:tcPr>
            <w:tcW w:w="1143" w:type="dxa"/>
            <w:vAlign w:val="center"/>
          </w:tcPr>
          <w:p>
            <w:pPr>
              <w:pStyle w:val="20"/>
            </w:pPr>
          </w:p>
        </w:tc>
        <w:tc>
          <w:tcPr>
            <w:tcW w:w="710" w:type="dxa"/>
            <w:vAlign w:val="center"/>
          </w:tcPr>
          <w:p>
            <w:pPr>
              <w:pStyle w:val="18"/>
            </w:pPr>
          </w:p>
        </w:tc>
        <w:tc>
          <w:tcPr>
            <w:tcW w:w="852" w:type="dxa"/>
            <w:vAlign w:val="center"/>
          </w:tcPr>
          <w:p>
            <w:pPr>
              <w:pStyle w:val="19"/>
            </w:pPr>
          </w:p>
        </w:tc>
        <w:tc>
          <w:tcPr>
            <w:tcW w:w="856" w:type="dxa"/>
            <w:vAlign w:val="center"/>
          </w:tcPr>
          <w:p>
            <w:pPr>
              <w:pStyle w:val="19"/>
            </w:pPr>
          </w:p>
        </w:tc>
        <w:tc>
          <w:tcPr>
            <w:tcW w:w="1098" w:type="dxa"/>
            <w:vAlign w:val="center"/>
          </w:tcPr>
          <w:p>
            <w:pPr>
              <w:pStyle w:val="19"/>
            </w:pPr>
            <w:r>
              <w:t>1001.53</w:t>
            </w:r>
          </w:p>
        </w:tc>
        <w:tc>
          <w:tcPr>
            <w:tcW w:w="1091" w:type="dxa"/>
            <w:vAlign w:val="center"/>
          </w:tcPr>
          <w:p>
            <w:pPr>
              <w:pStyle w:val="19"/>
            </w:pPr>
            <w:r>
              <w:t>50.53</w:t>
            </w:r>
          </w:p>
        </w:tc>
        <w:tc>
          <w:tcPr>
            <w:tcW w:w="777" w:type="dxa"/>
            <w:vAlign w:val="center"/>
          </w:tcPr>
          <w:p>
            <w:pPr>
              <w:pStyle w:val="19"/>
            </w:pPr>
          </w:p>
        </w:tc>
        <w:tc>
          <w:tcPr>
            <w:tcW w:w="846" w:type="dxa"/>
            <w:vAlign w:val="center"/>
          </w:tcPr>
          <w:p>
            <w:pPr>
              <w:pStyle w:val="19"/>
            </w:pPr>
          </w:p>
        </w:tc>
        <w:tc>
          <w:tcPr>
            <w:tcW w:w="1018" w:type="dxa"/>
            <w:vAlign w:val="center"/>
          </w:tcPr>
          <w:p>
            <w:pPr>
              <w:pStyle w:val="19"/>
            </w:pPr>
          </w:p>
        </w:tc>
        <w:tc>
          <w:tcPr>
            <w:tcW w:w="966" w:type="dxa"/>
            <w:vAlign w:val="center"/>
          </w:tcPr>
          <w:p>
            <w:pPr>
              <w:pStyle w:val="19"/>
            </w:pPr>
          </w:p>
        </w:tc>
        <w:tc>
          <w:tcPr>
            <w:tcW w:w="966" w:type="dxa"/>
            <w:vAlign w:val="center"/>
          </w:tcPr>
          <w:p>
            <w:pPr>
              <w:pStyle w:val="19"/>
            </w:pPr>
            <w:r>
              <w:t>951.00</w:t>
            </w:r>
          </w:p>
        </w:tc>
        <w:tc>
          <w:tcPr>
            <w:tcW w:w="970" w:type="dxa"/>
            <w:vAlign w:val="center"/>
          </w:tcPr>
          <w:p>
            <w:pPr>
              <w:pStyle w:val="19"/>
            </w:pPr>
          </w:p>
        </w:tc>
        <w:tc>
          <w:tcPr>
            <w:tcW w:w="1057" w:type="dxa"/>
            <w:vAlign w:val="center"/>
          </w:tcPr>
          <w:p>
            <w:pPr>
              <w:pStyle w:val="19"/>
            </w:pPr>
            <w:r>
              <w:t>50.53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9" w:hRule="atLeast"/>
          <w:jc w:val="center"/>
        </w:trPr>
        <w:tc>
          <w:tcPr>
            <w:tcW w:w="1945" w:type="dxa"/>
            <w:vAlign w:val="center"/>
          </w:tcPr>
          <w:p>
            <w:pPr>
              <w:pStyle w:val="16"/>
            </w:pPr>
            <w:r>
              <w:t>公用类项目</w:t>
            </w:r>
          </w:p>
        </w:tc>
        <w:tc>
          <w:tcPr>
            <w:tcW w:w="726" w:type="dxa"/>
            <w:vAlign w:val="center"/>
          </w:tcPr>
          <w:p>
            <w:pPr>
              <w:pStyle w:val="15"/>
            </w:pPr>
            <w:r>
              <w:t>265.95</w:t>
            </w:r>
          </w:p>
        </w:tc>
        <w:tc>
          <w:tcPr>
            <w:tcW w:w="1129" w:type="dxa"/>
            <w:vAlign w:val="center"/>
          </w:tcPr>
          <w:p>
            <w:pPr>
              <w:pStyle w:val="16"/>
            </w:pPr>
            <w:r>
              <w:t>车辆维修和保养服务</w:t>
            </w:r>
          </w:p>
        </w:tc>
        <w:tc>
          <w:tcPr>
            <w:tcW w:w="1143" w:type="dxa"/>
            <w:vAlign w:val="center"/>
          </w:tcPr>
          <w:p>
            <w:pPr>
              <w:pStyle w:val="16"/>
            </w:pPr>
            <w:r>
              <w:t>C050301</w:t>
            </w:r>
          </w:p>
        </w:tc>
        <w:tc>
          <w:tcPr>
            <w:tcW w:w="710" w:type="dxa"/>
            <w:vAlign w:val="center"/>
          </w:tcPr>
          <w:p>
            <w:pPr>
              <w:pStyle w:val="17"/>
            </w:pPr>
            <w:r>
              <w:t>辆</w:t>
            </w:r>
          </w:p>
        </w:tc>
        <w:tc>
          <w:tcPr>
            <w:tcW w:w="852" w:type="dxa"/>
            <w:vAlign w:val="center"/>
          </w:tcPr>
          <w:p>
            <w:pPr>
              <w:pStyle w:val="15"/>
            </w:pPr>
            <w:r>
              <w:t>5</w:t>
            </w:r>
          </w:p>
        </w:tc>
        <w:tc>
          <w:tcPr>
            <w:tcW w:w="856" w:type="dxa"/>
            <w:vAlign w:val="center"/>
          </w:tcPr>
          <w:p>
            <w:pPr>
              <w:pStyle w:val="15"/>
            </w:pPr>
            <w:r>
              <w:t>0.87</w:t>
            </w:r>
          </w:p>
        </w:tc>
        <w:tc>
          <w:tcPr>
            <w:tcW w:w="1098" w:type="dxa"/>
            <w:vAlign w:val="center"/>
          </w:tcPr>
          <w:p>
            <w:pPr>
              <w:pStyle w:val="15"/>
            </w:pPr>
            <w:r>
              <w:t>4.35</w:t>
            </w:r>
          </w:p>
        </w:tc>
        <w:tc>
          <w:tcPr>
            <w:tcW w:w="1091" w:type="dxa"/>
            <w:vAlign w:val="center"/>
          </w:tcPr>
          <w:p>
            <w:pPr>
              <w:pStyle w:val="15"/>
            </w:pPr>
            <w:r>
              <w:t>4.35</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9" w:hRule="atLeast"/>
          <w:jc w:val="center"/>
        </w:trPr>
        <w:tc>
          <w:tcPr>
            <w:tcW w:w="1945" w:type="dxa"/>
            <w:vAlign w:val="center"/>
          </w:tcPr>
          <w:p>
            <w:pPr>
              <w:pStyle w:val="16"/>
            </w:pPr>
            <w:r>
              <w:t>公用类项目</w:t>
            </w:r>
          </w:p>
        </w:tc>
        <w:tc>
          <w:tcPr>
            <w:tcW w:w="726" w:type="dxa"/>
            <w:vAlign w:val="center"/>
          </w:tcPr>
          <w:p>
            <w:pPr>
              <w:pStyle w:val="15"/>
            </w:pPr>
            <w:r>
              <w:t>265.95</w:t>
            </w:r>
          </w:p>
        </w:tc>
        <w:tc>
          <w:tcPr>
            <w:tcW w:w="1129" w:type="dxa"/>
            <w:vAlign w:val="center"/>
          </w:tcPr>
          <w:p>
            <w:pPr>
              <w:pStyle w:val="16"/>
            </w:pPr>
            <w:r>
              <w:t>车辆维修和保养服务</w:t>
            </w:r>
          </w:p>
        </w:tc>
        <w:tc>
          <w:tcPr>
            <w:tcW w:w="1143" w:type="dxa"/>
            <w:vAlign w:val="center"/>
          </w:tcPr>
          <w:p>
            <w:pPr>
              <w:pStyle w:val="16"/>
            </w:pPr>
            <w:r>
              <w:t>C050301</w:t>
            </w:r>
          </w:p>
        </w:tc>
        <w:tc>
          <w:tcPr>
            <w:tcW w:w="710" w:type="dxa"/>
            <w:vAlign w:val="center"/>
          </w:tcPr>
          <w:p>
            <w:pPr>
              <w:pStyle w:val="17"/>
            </w:pPr>
            <w:r>
              <w:t>辆</w:t>
            </w:r>
          </w:p>
        </w:tc>
        <w:tc>
          <w:tcPr>
            <w:tcW w:w="852" w:type="dxa"/>
            <w:vAlign w:val="center"/>
          </w:tcPr>
          <w:p>
            <w:pPr>
              <w:pStyle w:val="15"/>
            </w:pPr>
            <w:r>
              <w:t>5</w:t>
            </w:r>
          </w:p>
        </w:tc>
        <w:tc>
          <w:tcPr>
            <w:tcW w:w="856" w:type="dxa"/>
            <w:vAlign w:val="center"/>
          </w:tcPr>
          <w:p>
            <w:pPr>
              <w:pStyle w:val="15"/>
            </w:pPr>
            <w:r>
              <w:t>0.55</w:t>
            </w:r>
          </w:p>
        </w:tc>
        <w:tc>
          <w:tcPr>
            <w:tcW w:w="1098" w:type="dxa"/>
            <w:vAlign w:val="center"/>
          </w:tcPr>
          <w:p>
            <w:pPr>
              <w:pStyle w:val="15"/>
            </w:pPr>
            <w:r>
              <w:t>2.75</w:t>
            </w:r>
          </w:p>
        </w:tc>
        <w:tc>
          <w:tcPr>
            <w:tcW w:w="1091" w:type="dxa"/>
            <w:vAlign w:val="center"/>
          </w:tcPr>
          <w:p>
            <w:pPr>
              <w:pStyle w:val="15"/>
            </w:pPr>
            <w:r>
              <w:t>2.75</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公用类项目</w:t>
            </w:r>
          </w:p>
        </w:tc>
        <w:tc>
          <w:tcPr>
            <w:tcW w:w="726" w:type="dxa"/>
            <w:vAlign w:val="center"/>
          </w:tcPr>
          <w:p>
            <w:pPr>
              <w:pStyle w:val="15"/>
            </w:pPr>
            <w:r>
              <w:t>265.95</w:t>
            </w:r>
          </w:p>
        </w:tc>
        <w:tc>
          <w:tcPr>
            <w:tcW w:w="1129" w:type="dxa"/>
            <w:vAlign w:val="center"/>
          </w:tcPr>
          <w:p>
            <w:pPr>
              <w:pStyle w:val="16"/>
            </w:pPr>
            <w:r>
              <w:t>车辆加油服务</w:t>
            </w:r>
          </w:p>
        </w:tc>
        <w:tc>
          <w:tcPr>
            <w:tcW w:w="1143" w:type="dxa"/>
            <w:vAlign w:val="center"/>
          </w:tcPr>
          <w:p>
            <w:pPr>
              <w:pStyle w:val="16"/>
            </w:pPr>
            <w:r>
              <w:t>C050302</w:t>
            </w:r>
          </w:p>
        </w:tc>
        <w:tc>
          <w:tcPr>
            <w:tcW w:w="710" w:type="dxa"/>
            <w:vAlign w:val="center"/>
          </w:tcPr>
          <w:p>
            <w:pPr>
              <w:pStyle w:val="17"/>
            </w:pPr>
            <w:r>
              <w:t>吨</w:t>
            </w:r>
          </w:p>
        </w:tc>
        <w:tc>
          <w:tcPr>
            <w:tcW w:w="852" w:type="dxa"/>
            <w:vAlign w:val="center"/>
          </w:tcPr>
          <w:p>
            <w:pPr>
              <w:pStyle w:val="15"/>
            </w:pPr>
            <w:r>
              <w:t>12</w:t>
            </w:r>
          </w:p>
        </w:tc>
        <w:tc>
          <w:tcPr>
            <w:tcW w:w="856" w:type="dxa"/>
            <w:vAlign w:val="center"/>
          </w:tcPr>
          <w:p>
            <w:pPr>
              <w:pStyle w:val="15"/>
            </w:pPr>
            <w:r>
              <w:t>0.50</w:t>
            </w:r>
          </w:p>
        </w:tc>
        <w:tc>
          <w:tcPr>
            <w:tcW w:w="1098" w:type="dxa"/>
            <w:vAlign w:val="center"/>
          </w:tcPr>
          <w:p>
            <w:pPr>
              <w:pStyle w:val="15"/>
            </w:pPr>
            <w:r>
              <w:t>6.00</w:t>
            </w:r>
          </w:p>
        </w:tc>
        <w:tc>
          <w:tcPr>
            <w:tcW w:w="1091" w:type="dxa"/>
            <w:vAlign w:val="center"/>
          </w:tcPr>
          <w:p>
            <w:pPr>
              <w:pStyle w:val="15"/>
            </w:pPr>
            <w:r>
              <w:t>6.00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公用类项目</w:t>
            </w:r>
          </w:p>
        </w:tc>
        <w:tc>
          <w:tcPr>
            <w:tcW w:w="726" w:type="dxa"/>
            <w:vAlign w:val="center"/>
          </w:tcPr>
          <w:p>
            <w:pPr>
              <w:pStyle w:val="15"/>
            </w:pPr>
            <w:r>
              <w:t>265.95</w:t>
            </w:r>
          </w:p>
        </w:tc>
        <w:tc>
          <w:tcPr>
            <w:tcW w:w="1129" w:type="dxa"/>
            <w:vAlign w:val="center"/>
          </w:tcPr>
          <w:p>
            <w:pPr>
              <w:pStyle w:val="16"/>
            </w:pPr>
            <w:r>
              <w:t>机动车保险服务</w:t>
            </w:r>
          </w:p>
        </w:tc>
        <w:tc>
          <w:tcPr>
            <w:tcW w:w="1143" w:type="dxa"/>
            <w:vAlign w:val="center"/>
          </w:tcPr>
          <w:p>
            <w:pPr>
              <w:pStyle w:val="16"/>
            </w:pPr>
            <w:r>
              <w:t>C15040201</w:t>
            </w:r>
          </w:p>
        </w:tc>
        <w:tc>
          <w:tcPr>
            <w:tcW w:w="710" w:type="dxa"/>
            <w:vAlign w:val="center"/>
          </w:tcPr>
          <w:p>
            <w:pPr>
              <w:pStyle w:val="17"/>
            </w:pPr>
            <w:r>
              <w:t>辆</w:t>
            </w:r>
          </w:p>
        </w:tc>
        <w:tc>
          <w:tcPr>
            <w:tcW w:w="852" w:type="dxa"/>
            <w:vAlign w:val="center"/>
          </w:tcPr>
          <w:p>
            <w:pPr>
              <w:pStyle w:val="15"/>
            </w:pPr>
            <w:r>
              <w:t>5</w:t>
            </w:r>
          </w:p>
        </w:tc>
        <w:tc>
          <w:tcPr>
            <w:tcW w:w="856" w:type="dxa"/>
            <w:vAlign w:val="center"/>
          </w:tcPr>
          <w:p>
            <w:pPr>
              <w:pStyle w:val="15"/>
            </w:pPr>
            <w:r>
              <w:t>0.55</w:t>
            </w:r>
          </w:p>
        </w:tc>
        <w:tc>
          <w:tcPr>
            <w:tcW w:w="1098" w:type="dxa"/>
            <w:vAlign w:val="center"/>
          </w:tcPr>
          <w:p>
            <w:pPr>
              <w:pStyle w:val="15"/>
            </w:pPr>
            <w:r>
              <w:t>2.75</w:t>
            </w:r>
          </w:p>
        </w:tc>
        <w:tc>
          <w:tcPr>
            <w:tcW w:w="1091" w:type="dxa"/>
            <w:vAlign w:val="center"/>
          </w:tcPr>
          <w:p>
            <w:pPr>
              <w:pStyle w:val="15"/>
            </w:pPr>
            <w:r>
              <w:t>2.75</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文联综合业务工作经费</w:t>
            </w:r>
          </w:p>
        </w:tc>
        <w:tc>
          <w:tcPr>
            <w:tcW w:w="726" w:type="dxa"/>
            <w:vAlign w:val="center"/>
          </w:tcPr>
          <w:p>
            <w:pPr>
              <w:pStyle w:val="15"/>
            </w:pPr>
            <w:r>
              <w:t>364.50</w:t>
            </w:r>
          </w:p>
        </w:tc>
        <w:tc>
          <w:tcPr>
            <w:tcW w:w="1129" w:type="dxa"/>
            <w:vAlign w:val="center"/>
          </w:tcPr>
          <w:p>
            <w:pPr>
              <w:pStyle w:val="16"/>
            </w:pPr>
            <w:r>
              <w:t>路由器</w:t>
            </w:r>
          </w:p>
        </w:tc>
        <w:tc>
          <w:tcPr>
            <w:tcW w:w="1143" w:type="dxa"/>
            <w:vAlign w:val="center"/>
          </w:tcPr>
          <w:p>
            <w:pPr>
              <w:pStyle w:val="16"/>
            </w:pPr>
            <w:r>
              <w:t>A02010201</w:t>
            </w:r>
          </w:p>
        </w:tc>
        <w:tc>
          <w:tcPr>
            <w:tcW w:w="710" w:type="dxa"/>
            <w:vAlign w:val="center"/>
          </w:tcPr>
          <w:p>
            <w:pPr>
              <w:pStyle w:val="17"/>
            </w:pPr>
            <w:r>
              <w:t>个</w:t>
            </w:r>
          </w:p>
        </w:tc>
        <w:tc>
          <w:tcPr>
            <w:tcW w:w="852" w:type="dxa"/>
            <w:vAlign w:val="center"/>
          </w:tcPr>
          <w:p>
            <w:pPr>
              <w:pStyle w:val="15"/>
            </w:pPr>
            <w:r>
              <w:t>1</w:t>
            </w:r>
          </w:p>
        </w:tc>
        <w:tc>
          <w:tcPr>
            <w:tcW w:w="856" w:type="dxa"/>
            <w:vAlign w:val="center"/>
          </w:tcPr>
          <w:p>
            <w:pPr>
              <w:pStyle w:val="15"/>
            </w:pPr>
            <w:r>
              <w:t>1.00</w:t>
            </w:r>
          </w:p>
        </w:tc>
        <w:tc>
          <w:tcPr>
            <w:tcW w:w="1098" w:type="dxa"/>
            <w:vAlign w:val="center"/>
          </w:tcPr>
          <w:p>
            <w:pPr>
              <w:pStyle w:val="15"/>
            </w:pPr>
            <w:r>
              <w:t>1.00</w:t>
            </w:r>
          </w:p>
        </w:tc>
        <w:tc>
          <w:tcPr>
            <w:tcW w:w="1091" w:type="dxa"/>
            <w:vAlign w:val="center"/>
          </w:tcPr>
          <w:p>
            <w:pPr>
              <w:pStyle w:val="15"/>
            </w:pPr>
            <w:r>
              <w:t>1.00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文联综合业务工作经费</w:t>
            </w:r>
          </w:p>
        </w:tc>
        <w:tc>
          <w:tcPr>
            <w:tcW w:w="726" w:type="dxa"/>
            <w:vAlign w:val="center"/>
          </w:tcPr>
          <w:p>
            <w:pPr>
              <w:pStyle w:val="15"/>
            </w:pPr>
            <w:r>
              <w:t>364.50</w:t>
            </w:r>
          </w:p>
        </w:tc>
        <w:tc>
          <w:tcPr>
            <w:tcW w:w="1129" w:type="dxa"/>
            <w:vAlign w:val="center"/>
          </w:tcPr>
          <w:p>
            <w:pPr>
              <w:pStyle w:val="16"/>
            </w:pPr>
            <w:r>
              <w:t>以太网交换机</w:t>
            </w:r>
          </w:p>
        </w:tc>
        <w:tc>
          <w:tcPr>
            <w:tcW w:w="1143" w:type="dxa"/>
            <w:vAlign w:val="center"/>
          </w:tcPr>
          <w:p>
            <w:pPr>
              <w:pStyle w:val="16"/>
            </w:pPr>
            <w:r>
              <w:t>A0201020201</w:t>
            </w:r>
          </w:p>
        </w:tc>
        <w:tc>
          <w:tcPr>
            <w:tcW w:w="710" w:type="dxa"/>
            <w:vAlign w:val="center"/>
          </w:tcPr>
          <w:p>
            <w:pPr>
              <w:pStyle w:val="17"/>
            </w:pPr>
            <w:r>
              <w:t>个</w:t>
            </w:r>
          </w:p>
        </w:tc>
        <w:tc>
          <w:tcPr>
            <w:tcW w:w="852" w:type="dxa"/>
            <w:vAlign w:val="center"/>
          </w:tcPr>
          <w:p>
            <w:pPr>
              <w:pStyle w:val="15"/>
            </w:pPr>
            <w:r>
              <w:t>5</w:t>
            </w:r>
          </w:p>
        </w:tc>
        <w:tc>
          <w:tcPr>
            <w:tcW w:w="856" w:type="dxa"/>
            <w:vAlign w:val="center"/>
          </w:tcPr>
          <w:p>
            <w:pPr>
              <w:pStyle w:val="15"/>
            </w:pPr>
            <w:r>
              <w:t>0.40</w:t>
            </w:r>
          </w:p>
        </w:tc>
        <w:tc>
          <w:tcPr>
            <w:tcW w:w="1098" w:type="dxa"/>
            <w:vAlign w:val="center"/>
          </w:tcPr>
          <w:p>
            <w:pPr>
              <w:pStyle w:val="15"/>
            </w:pPr>
            <w:r>
              <w:t>2.00</w:t>
            </w:r>
          </w:p>
        </w:tc>
        <w:tc>
          <w:tcPr>
            <w:tcW w:w="1091" w:type="dxa"/>
            <w:vAlign w:val="center"/>
          </w:tcPr>
          <w:p>
            <w:pPr>
              <w:pStyle w:val="15"/>
            </w:pPr>
            <w:r>
              <w:t>2.00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文联综合业务工作经费</w:t>
            </w:r>
          </w:p>
        </w:tc>
        <w:tc>
          <w:tcPr>
            <w:tcW w:w="726" w:type="dxa"/>
            <w:vAlign w:val="center"/>
          </w:tcPr>
          <w:p>
            <w:pPr>
              <w:pStyle w:val="15"/>
            </w:pPr>
            <w:r>
              <w:t>364.50</w:t>
            </w:r>
          </w:p>
        </w:tc>
        <w:tc>
          <w:tcPr>
            <w:tcW w:w="1129" w:type="dxa"/>
            <w:vAlign w:val="center"/>
          </w:tcPr>
          <w:p>
            <w:pPr>
              <w:pStyle w:val="16"/>
            </w:pPr>
            <w:r>
              <w:t>密码产品</w:t>
            </w:r>
          </w:p>
        </w:tc>
        <w:tc>
          <w:tcPr>
            <w:tcW w:w="1143" w:type="dxa"/>
            <w:vAlign w:val="center"/>
          </w:tcPr>
          <w:p>
            <w:pPr>
              <w:pStyle w:val="16"/>
            </w:pPr>
            <w:r>
              <w:t>A02010312</w:t>
            </w:r>
          </w:p>
        </w:tc>
        <w:tc>
          <w:tcPr>
            <w:tcW w:w="710" w:type="dxa"/>
            <w:vAlign w:val="center"/>
          </w:tcPr>
          <w:p>
            <w:pPr>
              <w:pStyle w:val="17"/>
            </w:pPr>
            <w:r>
              <w:t>台</w:t>
            </w:r>
          </w:p>
        </w:tc>
        <w:tc>
          <w:tcPr>
            <w:tcW w:w="852" w:type="dxa"/>
            <w:vAlign w:val="center"/>
          </w:tcPr>
          <w:p>
            <w:pPr>
              <w:pStyle w:val="15"/>
            </w:pPr>
            <w:r>
              <w:t>1</w:t>
            </w:r>
          </w:p>
        </w:tc>
        <w:tc>
          <w:tcPr>
            <w:tcW w:w="856" w:type="dxa"/>
            <w:vAlign w:val="center"/>
          </w:tcPr>
          <w:p>
            <w:pPr>
              <w:pStyle w:val="15"/>
            </w:pPr>
            <w:r>
              <w:t>3.00</w:t>
            </w:r>
          </w:p>
        </w:tc>
        <w:tc>
          <w:tcPr>
            <w:tcW w:w="1098" w:type="dxa"/>
            <w:vAlign w:val="center"/>
          </w:tcPr>
          <w:p>
            <w:pPr>
              <w:pStyle w:val="15"/>
            </w:pPr>
            <w:r>
              <w:t>3.00</w:t>
            </w:r>
          </w:p>
        </w:tc>
        <w:tc>
          <w:tcPr>
            <w:tcW w:w="1091" w:type="dxa"/>
            <w:vAlign w:val="center"/>
          </w:tcPr>
          <w:p>
            <w:pPr>
              <w:pStyle w:val="15"/>
            </w:pPr>
            <w:r>
              <w:t>3.00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文联综合业务工作经费</w:t>
            </w:r>
          </w:p>
        </w:tc>
        <w:tc>
          <w:tcPr>
            <w:tcW w:w="726" w:type="dxa"/>
            <w:vAlign w:val="center"/>
          </w:tcPr>
          <w:p>
            <w:pPr>
              <w:pStyle w:val="15"/>
            </w:pPr>
            <w:r>
              <w:t>364.50</w:t>
            </w:r>
          </w:p>
        </w:tc>
        <w:tc>
          <w:tcPr>
            <w:tcW w:w="1129" w:type="dxa"/>
            <w:vAlign w:val="center"/>
          </w:tcPr>
          <w:p>
            <w:pPr>
              <w:pStyle w:val="16"/>
            </w:pPr>
            <w:r>
              <w:t>密码产品</w:t>
            </w:r>
          </w:p>
        </w:tc>
        <w:tc>
          <w:tcPr>
            <w:tcW w:w="1143" w:type="dxa"/>
            <w:vAlign w:val="center"/>
          </w:tcPr>
          <w:p>
            <w:pPr>
              <w:pStyle w:val="16"/>
            </w:pPr>
            <w:r>
              <w:t>A02010312</w:t>
            </w:r>
          </w:p>
        </w:tc>
        <w:tc>
          <w:tcPr>
            <w:tcW w:w="710" w:type="dxa"/>
            <w:vAlign w:val="center"/>
          </w:tcPr>
          <w:p>
            <w:pPr>
              <w:pStyle w:val="17"/>
            </w:pPr>
            <w:r>
              <w:t>台</w:t>
            </w:r>
          </w:p>
        </w:tc>
        <w:tc>
          <w:tcPr>
            <w:tcW w:w="852" w:type="dxa"/>
            <w:vAlign w:val="center"/>
          </w:tcPr>
          <w:p>
            <w:pPr>
              <w:pStyle w:val="15"/>
            </w:pPr>
            <w:r>
              <w:t>1</w:t>
            </w:r>
          </w:p>
        </w:tc>
        <w:tc>
          <w:tcPr>
            <w:tcW w:w="856" w:type="dxa"/>
            <w:vAlign w:val="center"/>
          </w:tcPr>
          <w:p>
            <w:pPr>
              <w:pStyle w:val="15"/>
            </w:pPr>
            <w:r>
              <w:t>4.00</w:t>
            </w:r>
          </w:p>
        </w:tc>
        <w:tc>
          <w:tcPr>
            <w:tcW w:w="1098" w:type="dxa"/>
            <w:vAlign w:val="center"/>
          </w:tcPr>
          <w:p>
            <w:pPr>
              <w:pStyle w:val="15"/>
            </w:pPr>
            <w:r>
              <w:t>4.00</w:t>
            </w:r>
          </w:p>
        </w:tc>
        <w:tc>
          <w:tcPr>
            <w:tcW w:w="1091" w:type="dxa"/>
            <w:vAlign w:val="center"/>
          </w:tcPr>
          <w:p>
            <w:pPr>
              <w:pStyle w:val="15"/>
            </w:pPr>
            <w:r>
              <w:t>4.00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文联综合业务工作经费</w:t>
            </w:r>
          </w:p>
        </w:tc>
        <w:tc>
          <w:tcPr>
            <w:tcW w:w="726" w:type="dxa"/>
            <w:vAlign w:val="center"/>
          </w:tcPr>
          <w:p>
            <w:pPr>
              <w:pStyle w:val="15"/>
            </w:pPr>
            <w:r>
              <w:t>364.50</w:t>
            </w:r>
          </w:p>
        </w:tc>
        <w:tc>
          <w:tcPr>
            <w:tcW w:w="1129" w:type="dxa"/>
            <w:vAlign w:val="center"/>
          </w:tcPr>
          <w:p>
            <w:pPr>
              <w:pStyle w:val="16"/>
            </w:pPr>
            <w:r>
              <w:t>移动存储设备</w:t>
            </w:r>
          </w:p>
        </w:tc>
        <w:tc>
          <w:tcPr>
            <w:tcW w:w="1143" w:type="dxa"/>
            <w:vAlign w:val="center"/>
          </w:tcPr>
          <w:p>
            <w:pPr>
              <w:pStyle w:val="16"/>
            </w:pPr>
            <w:r>
              <w:t>A02010508</w:t>
            </w:r>
          </w:p>
        </w:tc>
        <w:tc>
          <w:tcPr>
            <w:tcW w:w="710" w:type="dxa"/>
            <w:vAlign w:val="center"/>
          </w:tcPr>
          <w:p>
            <w:pPr>
              <w:pStyle w:val="17"/>
            </w:pPr>
            <w:r>
              <w:t>个</w:t>
            </w:r>
          </w:p>
        </w:tc>
        <w:tc>
          <w:tcPr>
            <w:tcW w:w="852" w:type="dxa"/>
            <w:vAlign w:val="center"/>
          </w:tcPr>
          <w:p>
            <w:pPr>
              <w:pStyle w:val="15"/>
            </w:pPr>
            <w:r>
              <w:t>20</w:t>
            </w:r>
          </w:p>
        </w:tc>
        <w:tc>
          <w:tcPr>
            <w:tcW w:w="856" w:type="dxa"/>
            <w:vAlign w:val="center"/>
          </w:tcPr>
          <w:p>
            <w:pPr>
              <w:pStyle w:val="15"/>
            </w:pPr>
            <w:r>
              <w:t>0.01</w:t>
            </w:r>
          </w:p>
        </w:tc>
        <w:tc>
          <w:tcPr>
            <w:tcW w:w="1098" w:type="dxa"/>
            <w:vAlign w:val="center"/>
          </w:tcPr>
          <w:p>
            <w:pPr>
              <w:pStyle w:val="15"/>
            </w:pPr>
            <w:r>
              <w:t>0.20</w:t>
            </w:r>
          </w:p>
        </w:tc>
        <w:tc>
          <w:tcPr>
            <w:tcW w:w="1091" w:type="dxa"/>
            <w:vAlign w:val="center"/>
          </w:tcPr>
          <w:p>
            <w:pPr>
              <w:pStyle w:val="15"/>
            </w:pPr>
            <w:r>
              <w:t>0.20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文联综合业务工作经费</w:t>
            </w:r>
          </w:p>
        </w:tc>
        <w:tc>
          <w:tcPr>
            <w:tcW w:w="726" w:type="dxa"/>
            <w:vAlign w:val="center"/>
          </w:tcPr>
          <w:p>
            <w:pPr>
              <w:pStyle w:val="15"/>
            </w:pPr>
            <w:r>
              <w:t>364.50</w:t>
            </w:r>
          </w:p>
        </w:tc>
        <w:tc>
          <w:tcPr>
            <w:tcW w:w="1129" w:type="dxa"/>
            <w:vAlign w:val="center"/>
          </w:tcPr>
          <w:p>
            <w:pPr>
              <w:pStyle w:val="16"/>
            </w:pPr>
            <w:r>
              <w:t>移动存储设备</w:t>
            </w:r>
          </w:p>
        </w:tc>
        <w:tc>
          <w:tcPr>
            <w:tcW w:w="1143" w:type="dxa"/>
            <w:vAlign w:val="center"/>
          </w:tcPr>
          <w:p>
            <w:pPr>
              <w:pStyle w:val="16"/>
            </w:pPr>
            <w:r>
              <w:t>A02010508</w:t>
            </w:r>
          </w:p>
        </w:tc>
        <w:tc>
          <w:tcPr>
            <w:tcW w:w="710" w:type="dxa"/>
            <w:vAlign w:val="center"/>
          </w:tcPr>
          <w:p>
            <w:pPr>
              <w:pStyle w:val="17"/>
            </w:pPr>
            <w:r>
              <w:t>个</w:t>
            </w:r>
          </w:p>
        </w:tc>
        <w:tc>
          <w:tcPr>
            <w:tcW w:w="852" w:type="dxa"/>
            <w:vAlign w:val="center"/>
          </w:tcPr>
          <w:p>
            <w:pPr>
              <w:pStyle w:val="15"/>
            </w:pPr>
            <w:r>
              <w:t>6</w:t>
            </w:r>
          </w:p>
        </w:tc>
        <w:tc>
          <w:tcPr>
            <w:tcW w:w="856" w:type="dxa"/>
            <w:vAlign w:val="center"/>
          </w:tcPr>
          <w:p>
            <w:pPr>
              <w:pStyle w:val="15"/>
            </w:pPr>
            <w:r>
              <w:t>0.08</w:t>
            </w:r>
          </w:p>
        </w:tc>
        <w:tc>
          <w:tcPr>
            <w:tcW w:w="1098" w:type="dxa"/>
            <w:vAlign w:val="center"/>
          </w:tcPr>
          <w:p>
            <w:pPr>
              <w:pStyle w:val="15"/>
            </w:pPr>
            <w:r>
              <w:t>0.48</w:t>
            </w:r>
          </w:p>
        </w:tc>
        <w:tc>
          <w:tcPr>
            <w:tcW w:w="1091" w:type="dxa"/>
            <w:vAlign w:val="center"/>
          </w:tcPr>
          <w:p>
            <w:pPr>
              <w:pStyle w:val="15"/>
            </w:pPr>
            <w:r>
              <w:t>0.48</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文联综合业务工作经费</w:t>
            </w:r>
          </w:p>
        </w:tc>
        <w:tc>
          <w:tcPr>
            <w:tcW w:w="726" w:type="dxa"/>
            <w:vAlign w:val="center"/>
          </w:tcPr>
          <w:p>
            <w:pPr>
              <w:pStyle w:val="15"/>
            </w:pPr>
            <w:r>
              <w:t>364.50</w:t>
            </w:r>
          </w:p>
        </w:tc>
        <w:tc>
          <w:tcPr>
            <w:tcW w:w="1129" w:type="dxa"/>
            <w:vAlign w:val="center"/>
          </w:tcPr>
          <w:p>
            <w:pPr>
              <w:pStyle w:val="16"/>
            </w:pPr>
            <w:r>
              <w:t>信息安全软件</w:t>
            </w:r>
          </w:p>
        </w:tc>
        <w:tc>
          <w:tcPr>
            <w:tcW w:w="1143" w:type="dxa"/>
            <w:vAlign w:val="center"/>
          </w:tcPr>
          <w:p>
            <w:pPr>
              <w:pStyle w:val="16"/>
            </w:pPr>
            <w:r>
              <w:t>A02010805</w:t>
            </w:r>
          </w:p>
        </w:tc>
        <w:tc>
          <w:tcPr>
            <w:tcW w:w="710" w:type="dxa"/>
            <w:vAlign w:val="center"/>
          </w:tcPr>
          <w:p>
            <w:pPr>
              <w:pStyle w:val="17"/>
            </w:pPr>
            <w:r>
              <w:t>套</w:t>
            </w:r>
          </w:p>
        </w:tc>
        <w:tc>
          <w:tcPr>
            <w:tcW w:w="852" w:type="dxa"/>
            <w:vAlign w:val="center"/>
          </w:tcPr>
          <w:p>
            <w:pPr>
              <w:pStyle w:val="15"/>
            </w:pPr>
            <w:r>
              <w:t>1</w:t>
            </w:r>
          </w:p>
        </w:tc>
        <w:tc>
          <w:tcPr>
            <w:tcW w:w="856" w:type="dxa"/>
            <w:vAlign w:val="center"/>
          </w:tcPr>
          <w:p>
            <w:pPr>
              <w:pStyle w:val="15"/>
            </w:pPr>
            <w:r>
              <w:t>0.30</w:t>
            </w:r>
          </w:p>
        </w:tc>
        <w:tc>
          <w:tcPr>
            <w:tcW w:w="1098" w:type="dxa"/>
            <w:vAlign w:val="center"/>
          </w:tcPr>
          <w:p>
            <w:pPr>
              <w:pStyle w:val="15"/>
            </w:pPr>
            <w:r>
              <w:t>0.30</w:t>
            </w:r>
          </w:p>
        </w:tc>
        <w:tc>
          <w:tcPr>
            <w:tcW w:w="1091" w:type="dxa"/>
            <w:vAlign w:val="center"/>
          </w:tcPr>
          <w:p>
            <w:pPr>
              <w:pStyle w:val="15"/>
            </w:pPr>
            <w:r>
              <w:t>0.30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文联综合业务工作经费</w:t>
            </w:r>
          </w:p>
        </w:tc>
        <w:tc>
          <w:tcPr>
            <w:tcW w:w="726" w:type="dxa"/>
            <w:vAlign w:val="center"/>
          </w:tcPr>
          <w:p>
            <w:pPr>
              <w:pStyle w:val="15"/>
            </w:pPr>
            <w:r>
              <w:t>364.50</w:t>
            </w:r>
          </w:p>
        </w:tc>
        <w:tc>
          <w:tcPr>
            <w:tcW w:w="1129" w:type="dxa"/>
            <w:vAlign w:val="center"/>
          </w:tcPr>
          <w:p>
            <w:pPr>
              <w:pStyle w:val="16"/>
            </w:pPr>
            <w:r>
              <w:t>其他图书档案装具</w:t>
            </w:r>
          </w:p>
        </w:tc>
        <w:tc>
          <w:tcPr>
            <w:tcW w:w="1143" w:type="dxa"/>
            <w:vAlign w:val="center"/>
          </w:tcPr>
          <w:p>
            <w:pPr>
              <w:pStyle w:val="16"/>
            </w:pPr>
            <w:r>
              <w:t>A02040199</w:t>
            </w:r>
          </w:p>
        </w:tc>
        <w:tc>
          <w:tcPr>
            <w:tcW w:w="710" w:type="dxa"/>
            <w:vAlign w:val="center"/>
          </w:tcPr>
          <w:p>
            <w:pPr>
              <w:pStyle w:val="17"/>
            </w:pPr>
            <w:r>
              <w:t>箱</w:t>
            </w:r>
          </w:p>
        </w:tc>
        <w:tc>
          <w:tcPr>
            <w:tcW w:w="852" w:type="dxa"/>
            <w:vAlign w:val="center"/>
          </w:tcPr>
          <w:p>
            <w:pPr>
              <w:pStyle w:val="15"/>
            </w:pPr>
            <w:r>
              <w:t>20</w:t>
            </w:r>
          </w:p>
        </w:tc>
        <w:tc>
          <w:tcPr>
            <w:tcW w:w="856" w:type="dxa"/>
            <w:vAlign w:val="center"/>
          </w:tcPr>
          <w:p>
            <w:pPr>
              <w:pStyle w:val="15"/>
            </w:pPr>
            <w:r>
              <w:t>0.02</w:t>
            </w:r>
          </w:p>
        </w:tc>
        <w:tc>
          <w:tcPr>
            <w:tcW w:w="1098" w:type="dxa"/>
            <w:vAlign w:val="center"/>
          </w:tcPr>
          <w:p>
            <w:pPr>
              <w:pStyle w:val="15"/>
            </w:pPr>
            <w:r>
              <w:t>0.40</w:t>
            </w:r>
          </w:p>
        </w:tc>
        <w:tc>
          <w:tcPr>
            <w:tcW w:w="1091" w:type="dxa"/>
            <w:vAlign w:val="center"/>
          </w:tcPr>
          <w:p>
            <w:pPr>
              <w:pStyle w:val="15"/>
            </w:pPr>
            <w:r>
              <w:t>0.40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文联综合业务工作经费</w:t>
            </w:r>
          </w:p>
        </w:tc>
        <w:tc>
          <w:tcPr>
            <w:tcW w:w="726" w:type="dxa"/>
            <w:vAlign w:val="center"/>
          </w:tcPr>
          <w:p>
            <w:pPr>
              <w:pStyle w:val="15"/>
            </w:pPr>
            <w:r>
              <w:t>364.50</w:t>
            </w:r>
          </w:p>
        </w:tc>
        <w:tc>
          <w:tcPr>
            <w:tcW w:w="1129" w:type="dxa"/>
            <w:vAlign w:val="center"/>
          </w:tcPr>
          <w:p>
            <w:pPr>
              <w:pStyle w:val="16"/>
            </w:pPr>
            <w:r>
              <w:t>电源插座和转换器</w:t>
            </w:r>
          </w:p>
        </w:tc>
        <w:tc>
          <w:tcPr>
            <w:tcW w:w="1143" w:type="dxa"/>
            <w:vAlign w:val="center"/>
          </w:tcPr>
          <w:p>
            <w:pPr>
              <w:pStyle w:val="16"/>
            </w:pPr>
            <w:r>
              <w:t>A02061727</w:t>
            </w:r>
          </w:p>
        </w:tc>
        <w:tc>
          <w:tcPr>
            <w:tcW w:w="710" w:type="dxa"/>
            <w:vAlign w:val="center"/>
          </w:tcPr>
          <w:p>
            <w:pPr>
              <w:pStyle w:val="17"/>
            </w:pPr>
            <w:r>
              <w:t>个</w:t>
            </w:r>
          </w:p>
        </w:tc>
        <w:tc>
          <w:tcPr>
            <w:tcW w:w="852" w:type="dxa"/>
            <w:vAlign w:val="center"/>
          </w:tcPr>
          <w:p>
            <w:pPr>
              <w:pStyle w:val="15"/>
            </w:pPr>
            <w:r>
              <w:t>20</w:t>
            </w:r>
          </w:p>
        </w:tc>
        <w:tc>
          <w:tcPr>
            <w:tcW w:w="856" w:type="dxa"/>
            <w:vAlign w:val="center"/>
          </w:tcPr>
          <w:p>
            <w:pPr>
              <w:pStyle w:val="15"/>
            </w:pPr>
            <w:r>
              <w:t>0.01</w:t>
            </w:r>
          </w:p>
        </w:tc>
        <w:tc>
          <w:tcPr>
            <w:tcW w:w="1098" w:type="dxa"/>
            <w:vAlign w:val="center"/>
          </w:tcPr>
          <w:p>
            <w:pPr>
              <w:pStyle w:val="15"/>
            </w:pPr>
            <w:r>
              <w:t>0.20</w:t>
            </w:r>
          </w:p>
        </w:tc>
        <w:tc>
          <w:tcPr>
            <w:tcW w:w="1091" w:type="dxa"/>
            <w:vAlign w:val="center"/>
          </w:tcPr>
          <w:p>
            <w:pPr>
              <w:pStyle w:val="15"/>
            </w:pPr>
            <w:r>
              <w:t>0.20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文联综合业务工作经费</w:t>
            </w:r>
          </w:p>
        </w:tc>
        <w:tc>
          <w:tcPr>
            <w:tcW w:w="726" w:type="dxa"/>
            <w:vAlign w:val="center"/>
          </w:tcPr>
          <w:p>
            <w:pPr>
              <w:pStyle w:val="15"/>
            </w:pPr>
            <w:r>
              <w:t>364.50</w:t>
            </w:r>
          </w:p>
        </w:tc>
        <w:tc>
          <w:tcPr>
            <w:tcW w:w="1129" w:type="dxa"/>
            <w:vAlign w:val="center"/>
          </w:tcPr>
          <w:p>
            <w:pPr>
              <w:pStyle w:val="16"/>
            </w:pPr>
            <w:r>
              <w:t>空调机</w:t>
            </w:r>
          </w:p>
        </w:tc>
        <w:tc>
          <w:tcPr>
            <w:tcW w:w="1143" w:type="dxa"/>
            <w:vAlign w:val="center"/>
          </w:tcPr>
          <w:p>
            <w:pPr>
              <w:pStyle w:val="16"/>
            </w:pPr>
            <w:r>
              <w:t>A0206180203</w:t>
            </w:r>
          </w:p>
        </w:tc>
        <w:tc>
          <w:tcPr>
            <w:tcW w:w="710" w:type="dxa"/>
            <w:vAlign w:val="center"/>
          </w:tcPr>
          <w:p>
            <w:pPr>
              <w:pStyle w:val="17"/>
            </w:pPr>
            <w:r>
              <w:t>台</w:t>
            </w:r>
          </w:p>
        </w:tc>
        <w:tc>
          <w:tcPr>
            <w:tcW w:w="852" w:type="dxa"/>
            <w:vAlign w:val="center"/>
          </w:tcPr>
          <w:p>
            <w:pPr>
              <w:pStyle w:val="15"/>
            </w:pPr>
            <w:r>
              <w:t>1</w:t>
            </w:r>
          </w:p>
        </w:tc>
        <w:tc>
          <w:tcPr>
            <w:tcW w:w="856" w:type="dxa"/>
            <w:vAlign w:val="center"/>
          </w:tcPr>
          <w:p>
            <w:pPr>
              <w:pStyle w:val="15"/>
            </w:pPr>
            <w:r>
              <w:t>0.38</w:t>
            </w:r>
          </w:p>
        </w:tc>
        <w:tc>
          <w:tcPr>
            <w:tcW w:w="1098" w:type="dxa"/>
            <w:vAlign w:val="center"/>
          </w:tcPr>
          <w:p>
            <w:pPr>
              <w:pStyle w:val="15"/>
            </w:pPr>
            <w:r>
              <w:t>0.38</w:t>
            </w:r>
          </w:p>
        </w:tc>
        <w:tc>
          <w:tcPr>
            <w:tcW w:w="1091" w:type="dxa"/>
            <w:vAlign w:val="center"/>
          </w:tcPr>
          <w:p>
            <w:pPr>
              <w:pStyle w:val="15"/>
            </w:pPr>
            <w:r>
              <w:t>0.38</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文联综合业务工作经费</w:t>
            </w:r>
          </w:p>
        </w:tc>
        <w:tc>
          <w:tcPr>
            <w:tcW w:w="726" w:type="dxa"/>
            <w:vAlign w:val="center"/>
          </w:tcPr>
          <w:p>
            <w:pPr>
              <w:pStyle w:val="15"/>
            </w:pPr>
            <w:r>
              <w:t>364.50</w:t>
            </w:r>
          </w:p>
        </w:tc>
        <w:tc>
          <w:tcPr>
            <w:tcW w:w="1129" w:type="dxa"/>
            <w:vAlign w:val="center"/>
          </w:tcPr>
          <w:p>
            <w:pPr>
              <w:pStyle w:val="16"/>
            </w:pPr>
            <w:r>
              <w:t>饮水器</w:t>
            </w:r>
          </w:p>
        </w:tc>
        <w:tc>
          <w:tcPr>
            <w:tcW w:w="1143" w:type="dxa"/>
            <w:vAlign w:val="center"/>
          </w:tcPr>
          <w:p>
            <w:pPr>
              <w:pStyle w:val="16"/>
            </w:pPr>
            <w:r>
              <w:t>A02061807</w:t>
            </w:r>
          </w:p>
        </w:tc>
        <w:tc>
          <w:tcPr>
            <w:tcW w:w="710" w:type="dxa"/>
            <w:vAlign w:val="center"/>
          </w:tcPr>
          <w:p>
            <w:pPr>
              <w:pStyle w:val="17"/>
            </w:pPr>
            <w:r>
              <w:t>个</w:t>
            </w:r>
          </w:p>
        </w:tc>
        <w:tc>
          <w:tcPr>
            <w:tcW w:w="852" w:type="dxa"/>
            <w:vAlign w:val="center"/>
          </w:tcPr>
          <w:p>
            <w:pPr>
              <w:pStyle w:val="15"/>
            </w:pPr>
            <w:r>
              <w:t>10</w:t>
            </w:r>
          </w:p>
        </w:tc>
        <w:tc>
          <w:tcPr>
            <w:tcW w:w="856" w:type="dxa"/>
            <w:vAlign w:val="center"/>
          </w:tcPr>
          <w:p>
            <w:pPr>
              <w:pStyle w:val="15"/>
            </w:pPr>
            <w:r>
              <w:t>0.04</w:t>
            </w:r>
          </w:p>
        </w:tc>
        <w:tc>
          <w:tcPr>
            <w:tcW w:w="1098" w:type="dxa"/>
            <w:vAlign w:val="center"/>
          </w:tcPr>
          <w:p>
            <w:pPr>
              <w:pStyle w:val="15"/>
            </w:pPr>
            <w:r>
              <w:t>0.40</w:t>
            </w:r>
          </w:p>
        </w:tc>
        <w:tc>
          <w:tcPr>
            <w:tcW w:w="1091" w:type="dxa"/>
            <w:vAlign w:val="center"/>
          </w:tcPr>
          <w:p>
            <w:pPr>
              <w:pStyle w:val="15"/>
            </w:pPr>
            <w:r>
              <w:t>0.40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文联综合业务工作经费</w:t>
            </w:r>
          </w:p>
        </w:tc>
        <w:tc>
          <w:tcPr>
            <w:tcW w:w="726" w:type="dxa"/>
            <w:vAlign w:val="center"/>
          </w:tcPr>
          <w:p>
            <w:pPr>
              <w:pStyle w:val="15"/>
            </w:pPr>
            <w:r>
              <w:t>364.50</w:t>
            </w:r>
          </w:p>
        </w:tc>
        <w:tc>
          <w:tcPr>
            <w:tcW w:w="1129" w:type="dxa"/>
            <w:vAlign w:val="center"/>
          </w:tcPr>
          <w:p>
            <w:pPr>
              <w:pStyle w:val="16"/>
            </w:pPr>
            <w:r>
              <w:t>木制台、桌类</w:t>
            </w:r>
          </w:p>
        </w:tc>
        <w:tc>
          <w:tcPr>
            <w:tcW w:w="1143" w:type="dxa"/>
            <w:vAlign w:val="center"/>
          </w:tcPr>
          <w:p>
            <w:pPr>
              <w:pStyle w:val="16"/>
            </w:pPr>
            <w:r>
              <w:t>A060205</w:t>
            </w:r>
          </w:p>
        </w:tc>
        <w:tc>
          <w:tcPr>
            <w:tcW w:w="710" w:type="dxa"/>
            <w:vAlign w:val="center"/>
          </w:tcPr>
          <w:p>
            <w:pPr>
              <w:pStyle w:val="17"/>
            </w:pPr>
            <w:r>
              <w:t>套</w:t>
            </w:r>
          </w:p>
        </w:tc>
        <w:tc>
          <w:tcPr>
            <w:tcW w:w="852" w:type="dxa"/>
            <w:vAlign w:val="center"/>
          </w:tcPr>
          <w:p>
            <w:pPr>
              <w:pStyle w:val="15"/>
            </w:pPr>
            <w:r>
              <w:t>12</w:t>
            </w:r>
          </w:p>
        </w:tc>
        <w:tc>
          <w:tcPr>
            <w:tcW w:w="856" w:type="dxa"/>
            <w:vAlign w:val="center"/>
          </w:tcPr>
          <w:p>
            <w:pPr>
              <w:pStyle w:val="15"/>
            </w:pPr>
            <w:r>
              <w:t>0.25</w:t>
            </w:r>
          </w:p>
        </w:tc>
        <w:tc>
          <w:tcPr>
            <w:tcW w:w="1098" w:type="dxa"/>
            <w:vAlign w:val="center"/>
          </w:tcPr>
          <w:p>
            <w:pPr>
              <w:pStyle w:val="15"/>
            </w:pPr>
            <w:r>
              <w:t>3.00</w:t>
            </w:r>
          </w:p>
        </w:tc>
        <w:tc>
          <w:tcPr>
            <w:tcW w:w="1091" w:type="dxa"/>
            <w:vAlign w:val="center"/>
          </w:tcPr>
          <w:p>
            <w:pPr>
              <w:pStyle w:val="15"/>
            </w:pPr>
            <w:r>
              <w:t>3.00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文联综合业务工作经费</w:t>
            </w:r>
          </w:p>
        </w:tc>
        <w:tc>
          <w:tcPr>
            <w:tcW w:w="726" w:type="dxa"/>
            <w:vAlign w:val="center"/>
          </w:tcPr>
          <w:p>
            <w:pPr>
              <w:pStyle w:val="15"/>
            </w:pPr>
            <w:r>
              <w:t>364.50</w:t>
            </w:r>
          </w:p>
        </w:tc>
        <w:tc>
          <w:tcPr>
            <w:tcW w:w="1129" w:type="dxa"/>
            <w:vAlign w:val="center"/>
          </w:tcPr>
          <w:p>
            <w:pPr>
              <w:pStyle w:val="16"/>
            </w:pPr>
            <w:r>
              <w:t>金属质柜类</w:t>
            </w:r>
          </w:p>
        </w:tc>
        <w:tc>
          <w:tcPr>
            <w:tcW w:w="1143" w:type="dxa"/>
            <w:vAlign w:val="center"/>
          </w:tcPr>
          <w:p>
            <w:pPr>
              <w:pStyle w:val="16"/>
            </w:pPr>
            <w:r>
              <w:t>A060503</w:t>
            </w:r>
          </w:p>
        </w:tc>
        <w:tc>
          <w:tcPr>
            <w:tcW w:w="710" w:type="dxa"/>
            <w:vAlign w:val="center"/>
          </w:tcPr>
          <w:p>
            <w:pPr>
              <w:pStyle w:val="17"/>
            </w:pPr>
            <w:r>
              <w:t>个</w:t>
            </w:r>
          </w:p>
        </w:tc>
        <w:tc>
          <w:tcPr>
            <w:tcW w:w="852" w:type="dxa"/>
            <w:vAlign w:val="center"/>
          </w:tcPr>
          <w:p>
            <w:pPr>
              <w:pStyle w:val="15"/>
            </w:pPr>
            <w:r>
              <w:t>4</w:t>
            </w:r>
          </w:p>
        </w:tc>
        <w:tc>
          <w:tcPr>
            <w:tcW w:w="856" w:type="dxa"/>
            <w:vAlign w:val="center"/>
          </w:tcPr>
          <w:p>
            <w:pPr>
              <w:pStyle w:val="15"/>
            </w:pPr>
            <w:r>
              <w:t>0.13</w:t>
            </w:r>
          </w:p>
        </w:tc>
        <w:tc>
          <w:tcPr>
            <w:tcW w:w="1098" w:type="dxa"/>
            <w:vAlign w:val="center"/>
          </w:tcPr>
          <w:p>
            <w:pPr>
              <w:pStyle w:val="15"/>
            </w:pPr>
            <w:r>
              <w:t>0.52</w:t>
            </w:r>
          </w:p>
        </w:tc>
        <w:tc>
          <w:tcPr>
            <w:tcW w:w="1091" w:type="dxa"/>
            <w:vAlign w:val="center"/>
          </w:tcPr>
          <w:p>
            <w:pPr>
              <w:pStyle w:val="15"/>
            </w:pPr>
            <w:r>
              <w:t>0.52</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文联综合业务工作经费</w:t>
            </w:r>
          </w:p>
        </w:tc>
        <w:tc>
          <w:tcPr>
            <w:tcW w:w="726" w:type="dxa"/>
            <w:vAlign w:val="center"/>
          </w:tcPr>
          <w:p>
            <w:pPr>
              <w:pStyle w:val="15"/>
            </w:pPr>
            <w:r>
              <w:t>364.50</w:t>
            </w:r>
          </w:p>
        </w:tc>
        <w:tc>
          <w:tcPr>
            <w:tcW w:w="1129" w:type="dxa"/>
            <w:vAlign w:val="center"/>
          </w:tcPr>
          <w:p>
            <w:pPr>
              <w:pStyle w:val="16"/>
            </w:pPr>
            <w:r>
              <w:t>复印纸</w:t>
            </w:r>
          </w:p>
        </w:tc>
        <w:tc>
          <w:tcPr>
            <w:tcW w:w="1143" w:type="dxa"/>
            <w:vAlign w:val="center"/>
          </w:tcPr>
          <w:p>
            <w:pPr>
              <w:pStyle w:val="16"/>
            </w:pPr>
            <w:r>
              <w:t>A090101</w:t>
            </w:r>
          </w:p>
        </w:tc>
        <w:tc>
          <w:tcPr>
            <w:tcW w:w="710" w:type="dxa"/>
            <w:vAlign w:val="center"/>
          </w:tcPr>
          <w:p>
            <w:pPr>
              <w:pStyle w:val="17"/>
            </w:pPr>
            <w:r>
              <w:t>箱</w:t>
            </w:r>
          </w:p>
        </w:tc>
        <w:tc>
          <w:tcPr>
            <w:tcW w:w="852" w:type="dxa"/>
            <w:vAlign w:val="center"/>
          </w:tcPr>
          <w:p>
            <w:pPr>
              <w:pStyle w:val="15"/>
            </w:pPr>
            <w:r>
              <w:t>105</w:t>
            </w:r>
          </w:p>
        </w:tc>
        <w:tc>
          <w:tcPr>
            <w:tcW w:w="856" w:type="dxa"/>
            <w:vAlign w:val="center"/>
          </w:tcPr>
          <w:p>
            <w:pPr>
              <w:pStyle w:val="15"/>
            </w:pPr>
            <w:r>
              <w:t>0.02</w:t>
            </w:r>
          </w:p>
        </w:tc>
        <w:tc>
          <w:tcPr>
            <w:tcW w:w="1098" w:type="dxa"/>
            <w:vAlign w:val="center"/>
          </w:tcPr>
          <w:p>
            <w:pPr>
              <w:pStyle w:val="15"/>
            </w:pPr>
            <w:r>
              <w:t>2.10</w:t>
            </w:r>
          </w:p>
        </w:tc>
        <w:tc>
          <w:tcPr>
            <w:tcW w:w="1091" w:type="dxa"/>
            <w:vAlign w:val="center"/>
          </w:tcPr>
          <w:p>
            <w:pPr>
              <w:pStyle w:val="15"/>
            </w:pPr>
            <w:r>
              <w:t>2.10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文联综合业务工作经费</w:t>
            </w:r>
          </w:p>
        </w:tc>
        <w:tc>
          <w:tcPr>
            <w:tcW w:w="726" w:type="dxa"/>
            <w:vAlign w:val="center"/>
          </w:tcPr>
          <w:p>
            <w:pPr>
              <w:pStyle w:val="15"/>
            </w:pPr>
            <w:r>
              <w:t>364.50</w:t>
            </w:r>
          </w:p>
        </w:tc>
        <w:tc>
          <w:tcPr>
            <w:tcW w:w="1129" w:type="dxa"/>
            <w:vAlign w:val="center"/>
          </w:tcPr>
          <w:p>
            <w:pPr>
              <w:pStyle w:val="16"/>
            </w:pPr>
            <w:r>
              <w:t>鼓粉盒</w:t>
            </w:r>
          </w:p>
        </w:tc>
        <w:tc>
          <w:tcPr>
            <w:tcW w:w="1143" w:type="dxa"/>
            <w:vAlign w:val="center"/>
          </w:tcPr>
          <w:p>
            <w:pPr>
              <w:pStyle w:val="16"/>
            </w:pPr>
            <w:r>
              <w:t>A090201</w:t>
            </w:r>
          </w:p>
        </w:tc>
        <w:tc>
          <w:tcPr>
            <w:tcW w:w="710" w:type="dxa"/>
            <w:vAlign w:val="center"/>
          </w:tcPr>
          <w:p>
            <w:pPr>
              <w:pStyle w:val="17"/>
            </w:pPr>
            <w:r>
              <w:t>个</w:t>
            </w:r>
          </w:p>
        </w:tc>
        <w:tc>
          <w:tcPr>
            <w:tcW w:w="852" w:type="dxa"/>
            <w:vAlign w:val="center"/>
          </w:tcPr>
          <w:p>
            <w:pPr>
              <w:pStyle w:val="15"/>
            </w:pPr>
            <w:r>
              <w:t>110</w:t>
            </w:r>
          </w:p>
        </w:tc>
        <w:tc>
          <w:tcPr>
            <w:tcW w:w="856" w:type="dxa"/>
            <w:vAlign w:val="center"/>
          </w:tcPr>
          <w:p>
            <w:pPr>
              <w:pStyle w:val="15"/>
            </w:pPr>
            <w:r>
              <w:t>0.13</w:t>
            </w:r>
          </w:p>
        </w:tc>
        <w:tc>
          <w:tcPr>
            <w:tcW w:w="1098" w:type="dxa"/>
            <w:vAlign w:val="center"/>
          </w:tcPr>
          <w:p>
            <w:pPr>
              <w:pStyle w:val="15"/>
            </w:pPr>
            <w:r>
              <w:t>14.30</w:t>
            </w:r>
          </w:p>
        </w:tc>
        <w:tc>
          <w:tcPr>
            <w:tcW w:w="1091" w:type="dxa"/>
            <w:vAlign w:val="center"/>
          </w:tcPr>
          <w:p>
            <w:pPr>
              <w:pStyle w:val="15"/>
            </w:pPr>
            <w:r>
              <w:t>14.30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14.30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文联综合业务工作经费</w:t>
            </w:r>
          </w:p>
        </w:tc>
        <w:tc>
          <w:tcPr>
            <w:tcW w:w="726" w:type="dxa"/>
            <w:vAlign w:val="center"/>
          </w:tcPr>
          <w:p>
            <w:pPr>
              <w:pStyle w:val="15"/>
            </w:pPr>
            <w:r>
              <w:t>364.50</w:t>
            </w:r>
          </w:p>
        </w:tc>
        <w:tc>
          <w:tcPr>
            <w:tcW w:w="1129" w:type="dxa"/>
            <w:vAlign w:val="center"/>
          </w:tcPr>
          <w:p>
            <w:pPr>
              <w:pStyle w:val="16"/>
            </w:pPr>
            <w:r>
              <w:t>文具</w:t>
            </w:r>
          </w:p>
        </w:tc>
        <w:tc>
          <w:tcPr>
            <w:tcW w:w="1143" w:type="dxa"/>
            <w:vAlign w:val="center"/>
          </w:tcPr>
          <w:p>
            <w:pPr>
              <w:pStyle w:val="16"/>
            </w:pPr>
            <w:r>
              <w:t>A090401</w:t>
            </w:r>
          </w:p>
        </w:tc>
        <w:tc>
          <w:tcPr>
            <w:tcW w:w="710" w:type="dxa"/>
            <w:vAlign w:val="center"/>
          </w:tcPr>
          <w:p>
            <w:pPr>
              <w:pStyle w:val="17"/>
            </w:pPr>
            <w:r>
              <w:t>套</w:t>
            </w:r>
          </w:p>
        </w:tc>
        <w:tc>
          <w:tcPr>
            <w:tcW w:w="852" w:type="dxa"/>
            <w:vAlign w:val="center"/>
          </w:tcPr>
          <w:p>
            <w:pPr>
              <w:pStyle w:val="15"/>
            </w:pPr>
            <w:r>
              <w:t>150</w:t>
            </w:r>
          </w:p>
        </w:tc>
        <w:tc>
          <w:tcPr>
            <w:tcW w:w="856" w:type="dxa"/>
            <w:vAlign w:val="center"/>
          </w:tcPr>
          <w:p>
            <w:pPr>
              <w:pStyle w:val="15"/>
            </w:pPr>
            <w:r>
              <w:t>0.01</w:t>
            </w:r>
          </w:p>
        </w:tc>
        <w:tc>
          <w:tcPr>
            <w:tcW w:w="1098" w:type="dxa"/>
            <w:vAlign w:val="center"/>
          </w:tcPr>
          <w:p>
            <w:pPr>
              <w:pStyle w:val="15"/>
            </w:pPr>
            <w:r>
              <w:t>1.50</w:t>
            </w:r>
          </w:p>
        </w:tc>
        <w:tc>
          <w:tcPr>
            <w:tcW w:w="1091" w:type="dxa"/>
            <w:vAlign w:val="center"/>
          </w:tcPr>
          <w:p>
            <w:pPr>
              <w:pStyle w:val="15"/>
            </w:pPr>
            <w:r>
              <w:t>1.50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文联综合业务工作经费</w:t>
            </w:r>
          </w:p>
        </w:tc>
        <w:tc>
          <w:tcPr>
            <w:tcW w:w="726" w:type="dxa"/>
            <w:vAlign w:val="center"/>
          </w:tcPr>
          <w:p>
            <w:pPr>
              <w:pStyle w:val="15"/>
            </w:pPr>
            <w:r>
              <w:t>364.50</w:t>
            </w:r>
          </w:p>
        </w:tc>
        <w:tc>
          <w:tcPr>
            <w:tcW w:w="1129" w:type="dxa"/>
            <w:vAlign w:val="center"/>
          </w:tcPr>
          <w:p>
            <w:pPr>
              <w:pStyle w:val="16"/>
            </w:pPr>
            <w:r>
              <w:t>卫生用纸制品</w:t>
            </w:r>
          </w:p>
        </w:tc>
        <w:tc>
          <w:tcPr>
            <w:tcW w:w="1143" w:type="dxa"/>
            <w:vAlign w:val="center"/>
          </w:tcPr>
          <w:p>
            <w:pPr>
              <w:pStyle w:val="16"/>
            </w:pPr>
            <w:r>
              <w:t>A090501</w:t>
            </w:r>
          </w:p>
        </w:tc>
        <w:tc>
          <w:tcPr>
            <w:tcW w:w="710" w:type="dxa"/>
            <w:vAlign w:val="center"/>
          </w:tcPr>
          <w:p>
            <w:pPr>
              <w:pStyle w:val="17"/>
            </w:pPr>
            <w:r>
              <w:t>箱</w:t>
            </w:r>
          </w:p>
        </w:tc>
        <w:tc>
          <w:tcPr>
            <w:tcW w:w="852" w:type="dxa"/>
            <w:vAlign w:val="center"/>
          </w:tcPr>
          <w:p>
            <w:pPr>
              <w:pStyle w:val="15"/>
            </w:pPr>
            <w:r>
              <w:t>50</w:t>
            </w:r>
          </w:p>
        </w:tc>
        <w:tc>
          <w:tcPr>
            <w:tcW w:w="856" w:type="dxa"/>
            <w:vAlign w:val="center"/>
          </w:tcPr>
          <w:p>
            <w:pPr>
              <w:pStyle w:val="15"/>
            </w:pPr>
            <w:r>
              <w:t>0.01</w:t>
            </w:r>
          </w:p>
        </w:tc>
        <w:tc>
          <w:tcPr>
            <w:tcW w:w="1098" w:type="dxa"/>
            <w:vAlign w:val="center"/>
          </w:tcPr>
          <w:p>
            <w:pPr>
              <w:pStyle w:val="15"/>
            </w:pPr>
            <w:r>
              <w:t>0.50</w:t>
            </w:r>
          </w:p>
        </w:tc>
        <w:tc>
          <w:tcPr>
            <w:tcW w:w="1091" w:type="dxa"/>
            <w:vAlign w:val="center"/>
          </w:tcPr>
          <w:p>
            <w:pPr>
              <w:pStyle w:val="15"/>
            </w:pPr>
            <w:r>
              <w:t>0.50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文联综合业务工作经费</w:t>
            </w:r>
          </w:p>
        </w:tc>
        <w:tc>
          <w:tcPr>
            <w:tcW w:w="726" w:type="dxa"/>
            <w:vAlign w:val="center"/>
          </w:tcPr>
          <w:p>
            <w:pPr>
              <w:pStyle w:val="15"/>
            </w:pPr>
            <w:r>
              <w:t>364.50</w:t>
            </w:r>
          </w:p>
        </w:tc>
        <w:tc>
          <w:tcPr>
            <w:tcW w:w="1129" w:type="dxa"/>
            <w:vAlign w:val="center"/>
          </w:tcPr>
          <w:p>
            <w:pPr>
              <w:pStyle w:val="16"/>
            </w:pPr>
            <w:r>
              <w:t>其他清洁用具</w:t>
            </w:r>
          </w:p>
        </w:tc>
        <w:tc>
          <w:tcPr>
            <w:tcW w:w="1143" w:type="dxa"/>
            <w:vAlign w:val="center"/>
          </w:tcPr>
          <w:p>
            <w:pPr>
              <w:pStyle w:val="16"/>
            </w:pPr>
            <w:r>
              <w:t>A090599</w:t>
            </w:r>
          </w:p>
        </w:tc>
        <w:tc>
          <w:tcPr>
            <w:tcW w:w="710" w:type="dxa"/>
            <w:vAlign w:val="center"/>
          </w:tcPr>
          <w:p>
            <w:pPr>
              <w:pStyle w:val="17"/>
            </w:pPr>
            <w:r>
              <w:t>套</w:t>
            </w:r>
          </w:p>
        </w:tc>
        <w:tc>
          <w:tcPr>
            <w:tcW w:w="852" w:type="dxa"/>
            <w:vAlign w:val="center"/>
          </w:tcPr>
          <w:p>
            <w:pPr>
              <w:pStyle w:val="15"/>
            </w:pPr>
            <w:r>
              <w:t>40</w:t>
            </w:r>
          </w:p>
        </w:tc>
        <w:tc>
          <w:tcPr>
            <w:tcW w:w="856" w:type="dxa"/>
            <w:vAlign w:val="center"/>
          </w:tcPr>
          <w:p>
            <w:pPr>
              <w:pStyle w:val="15"/>
            </w:pPr>
            <w:r>
              <w:t>0.01</w:t>
            </w:r>
          </w:p>
        </w:tc>
        <w:tc>
          <w:tcPr>
            <w:tcW w:w="1098" w:type="dxa"/>
            <w:vAlign w:val="center"/>
          </w:tcPr>
          <w:p>
            <w:pPr>
              <w:pStyle w:val="15"/>
            </w:pPr>
            <w:r>
              <w:t>0.40</w:t>
            </w:r>
          </w:p>
        </w:tc>
        <w:tc>
          <w:tcPr>
            <w:tcW w:w="1091" w:type="dxa"/>
            <w:vAlign w:val="center"/>
          </w:tcPr>
          <w:p>
            <w:pPr>
              <w:pStyle w:val="15"/>
            </w:pPr>
            <w:r>
              <w:t>0.40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河北省文艺家之家工程</w:t>
            </w:r>
          </w:p>
        </w:tc>
        <w:tc>
          <w:tcPr>
            <w:tcW w:w="726" w:type="dxa"/>
            <w:vAlign w:val="center"/>
          </w:tcPr>
          <w:p>
            <w:pPr>
              <w:pStyle w:val="15"/>
            </w:pPr>
            <w:r>
              <w:t>951.00</w:t>
            </w:r>
          </w:p>
        </w:tc>
        <w:tc>
          <w:tcPr>
            <w:tcW w:w="1129" w:type="dxa"/>
            <w:vAlign w:val="center"/>
          </w:tcPr>
          <w:p>
            <w:pPr>
              <w:pStyle w:val="16"/>
            </w:pPr>
          </w:p>
        </w:tc>
        <w:tc>
          <w:tcPr>
            <w:tcW w:w="1143" w:type="dxa"/>
            <w:vAlign w:val="center"/>
          </w:tcPr>
          <w:p>
            <w:pPr>
              <w:pStyle w:val="16"/>
            </w:pPr>
          </w:p>
        </w:tc>
        <w:tc>
          <w:tcPr>
            <w:tcW w:w="710" w:type="dxa"/>
            <w:vAlign w:val="center"/>
          </w:tcPr>
          <w:p>
            <w:pPr>
              <w:pStyle w:val="17"/>
            </w:pPr>
          </w:p>
        </w:tc>
        <w:tc>
          <w:tcPr>
            <w:tcW w:w="852" w:type="dxa"/>
            <w:vAlign w:val="center"/>
          </w:tcPr>
          <w:p>
            <w:pPr>
              <w:pStyle w:val="15"/>
            </w:pPr>
          </w:p>
        </w:tc>
        <w:tc>
          <w:tcPr>
            <w:tcW w:w="856" w:type="dxa"/>
            <w:vAlign w:val="center"/>
          </w:tcPr>
          <w:p>
            <w:pPr>
              <w:pStyle w:val="15"/>
            </w:pPr>
          </w:p>
        </w:tc>
        <w:tc>
          <w:tcPr>
            <w:tcW w:w="1098" w:type="dxa"/>
            <w:vAlign w:val="center"/>
          </w:tcPr>
          <w:p>
            <w:pPr>
              <w:pStyle w:val="15"/>
            </w:pPr>
            <w:r>
              <w:t>951.00</w:t>
            </w:r>
          </w:p>
        </w:tc>
        <w:tc>
          <w:tcPr>
            <w:tcW w:w="1091" w:type="dxa"/>
            <w:vAlign w:val="center"/>
          </w:tcPr>
          <w:p>
            <w:pPr>
              <w:pStyle w:val="15"/>
            </w:pP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r>
              <w:t>951.00</w:t>
            </w:r>
          </w:p>
        </w:tc>
        <w:tc>
          <w:tcPr>
            <w:tcW w:w="970" w:type="dxa"/>
            <w:vAlign w:val="center"/>
          </w:tcPr>
          <w:p>
            <w:pPr>
              <w:pStyle w:val="15"/>
            </w:pPr>
          </w:p>
        </w:tc>
        <w:tc>
          <w:tcPr>
            <w:tcW w:w="10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8"/>
            </w:pPr>
            <w:r>
              <w:t>河北省文学艺术中心小计</w:t>
            </w:r>
          </w:p>
        </w:tc>
        <w:tc>
          <w:tcPr>
            <w:tcW w:w="726" w:type="dxa"/>
            <w:vAlign w:val="center"/>
          </w:tcPr>
          <w:p>
            <w:pPr>
              <w:pStyle w:val="19"/>
            </w:pPr>
          </w:p>
        </w:tc>
        <w:tc>
          <w:tcPr>
            <w:tcW w:w="1129" w:type="dxa"/>
            <w:vAlign w:val="center"/>
          </w:tcPr>
          <w:p>
            <w:pPr>
              <w:pStyle w:val="20"/>
            </w:pPr>
          </w:p>
        </w:tc>
        <w:tc>
          <w:tcPr>
            <w:tcW w:w="1143" w:type="dxa"/>
            <w:vAlign w:val="center"/>
          </w:tcPr>
          <w:p>
            <w:pPr>
              <w:pStyle w:val="20"/>
            </w:pPr>
          </w:p>
        </w:tc>
        <w:tc>
          <w:tcPr>
            <w:tcW w:w="710" w:type="dxa"/>
            <w:vAlign w:val="center"/>
          </w:tcPr>
          <w:p>
            <w:pPr>
              <w:pStyle w:val="18"/>
            </w:pPr>
          </w:p>
        </w:tc>
        <w:tc>
          <w:tcPr>
            <w:tcW w:w="852" w:type="dxa"/>
            <w:vAlign w:val="center"/>
          </w:tcPr>
          <w:p>
            <w:pPr>
              <w:pStyle w:val="19"/>
            </w:pPr>
          </w:p>
        </w:tc>
        <w:tc>
          <w:tcPr>
            <w:tcW w:w="856" w:type="dxa"/>
            <w:vAlign w:val="center"/>
          </w:tcPr>
          <w:p>
            <w:pPr>
              <w:pStyle w:val="19"/>
            </w:pPr>
          </w:p>
        </w:tc>
        <w:tc>
          <w:tcPr>
            <w:tcW w:w="1098" w:type="dxa"/>
            <w:vAlign w:val="center"/>
          </w:tcPr>
          <w:p>
            <w:pPr>
              <w:pStyle w:val="19"/>
            </w:pPr>
            <w:r>
              <w:t>4289.35</w:t>
            </w:r>
          </w:p>
        </w:tc>
        <w:tc>
          <w:tcPr>
            <w:tcW w:w="1091" w:type="dxa"/>
            <w:vAlign w:val="center"/>
          </w:tcPr>
          <w:p>
            <w:pPr>
              <w:pStyle w:val="19"/>
            </w:pPr>
            <w:r>
              <w:t>4289.35</w:t>
            </w:r>
          </w:p>
        </w:tc>
        <w:tc>
          <w:tcPr>
            <w:tcW w:w="777" w:type="dxa"/>
            <w:vAlign w:val="center"/>
          </w:tcPr>
          <w:p>
            <w:pPr>
              <w:pStyle w:val="19"/>
            </w:pPr>
          </w:p>
        </w:tc>
        <w:tc>
          <w:tcPr>
            <w:tcW w:w="846" w:type="dxa"/>
            <w:vAlign w:val="center"/>
          </w:tcPr>
          <w:p>
            <w:pPr>
              <w:pStyle w:val="19"/>
            </w:pPr>
          </w:p>
        </w:tc>
        <w:tc>
          <w:tcPr>
            <w:tcW w:w="1018" w:type="dxa"/>
            <w:vAlign w:val="center"/>
          </w:tcPr>
          <w:p>
            <w:pPr>
              <w:pStyle w:val="19"/>
            </w:pPr>
          </w:p>
        </w:tc>
        <w:tc>
          <w:tcPr>
            <w:tcW w:w="966" w:type="dxa"/>
            <w:vAlign w:val="center"/>
          </w:tcPr>
          <w:p>
            <w:pPr>
              <w:pStyle w:val="19"/>
            </w:pPr>
          </w:p>
        </w:tc>
        <w:tc>
          <w:tcPr>
            <w:tcW w:w="966" w:type="dxa"/>
            <w:vAlign w:val="center"/>
          </w:tcPr>
          <w:p>
            <w:pPr>
              <w:pStyle w:val="19"/>
            </w:pPr>
          </w:p>
        </w:tc>
        <w:tc>
          <w:tcPr>
            <w:tcW w:w="970" w:type="dxa"/>
            <w:vAlign w:val="center"/>
          </w:tcPr>
          <w:p>
            <w:pPr>
              <w:pStyle w:val="19"/>
            </w:pPr>
          </w:p>
        </w:tc>
        <w:tc>
          <w:tcPr>
            <w:tcW w:w="1057" w:type="dxa"/>
            <w:vAlign w:val="center"/>
          </w:tcPr>
          <w:p>
            <w:pPr>
              <w:pStyle w:val="19"/>
            </w:pPr>
            <w:r>
              <w:t>4289.35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22" w:hRule="atLeast"/>
          <w:jc w:val="center"/>
        </w:trPr>
        <w:tc>
          <w:tcPr>
            <w:tcW w:w="1945" w:type="dxa"/>
            <w:vAlign w:val="center"/>
          </w:tcPr>
          <w:p>
            <w:pPr>
              <w:pStyle w:val="16"/>
            </w:pPr>
            <w:r>
              <w:t>2022预算内基建—河北省文艺家之家项目小剧场专项工程项目</w:t>
            </w:r>
          </w:p>
        </w:tc>
        <w:tc>
          <w:tcPr>
            <w:tcW w:w="726" w:type="dxa"/>
            <w:vAlign w:val="center"/>
          </w:tcPr>
          <w:p>
            <w:pPr>
              <w:pStyle w:val="15"/>
            </w:pPr>
            <w:r>
              <w:t>3694.00</w:t>
            </w:r>
          </w:p>
        </w:tc>
        <w:tc>
          <w:tcPr>
            <w:tcW w:w="1129" w:type="dxa"/>
            <w:vAlign w:val="center"/>
          </w:tcPr>
          <w:p>
            <w:pPr>
              <w:pStyle w:val="16"/>
            </w:pPr>
            <w:r>
              <w:t>舞台设备</w:t>
            </w:r>
          </w:p>
        </w:tc>
        <w:tc>
          <w:tcPr>
            <w:tcW w:w="1143" w:type="dxa"/>
            <w:vAlign w:val="center"/>
          </w:tcPr>
          <w:p>
            <w:pPr>
              <w:pStyle w:val="16"/>
            </w:pPr>
            <w:r>
              <w:t>A033503</w:t>
            </w:r>
          </w:p>
        </w:tc>
        <w:tc>
          <w:tcPr>
            <w:tcW w:w="710" w:type="dxa"/>
            <w:vAlign w:val="center"/>
          </w:tcPr>
          <w:p>
            <w:pPr>
              <w:pStyle w:val="17"/>
            </w:pPr>
            <w:r>
              <w:t>1</w:t>
            </w:r>
          </w:p>
        </w:tc>
        <w:tc>
          <w:tcPr>
            <w:tcW w:w="852" w:type="dxa"/>
            <w:vAlign w:val="center"/>
          </w:tcPr>
          <w:p>
            <w:pPr>
              <w:pStyle w:val="15"/>
            </w:pPr>
            <w:r>
              <w:t>1</w:t>
            </w:r>
          </w:p>
        </w:tc>
        <w:tc>
          <w:tcPr>
            <w:tcW w:w="856" w:type="dxa"/>
            <w:vAlign w:val="center"/>
          </w:tcPr>
          <w:p>
            <w:pPr>
              <w:pStyle w:val="15"/>
            </w:pPr>
            <w:r>
              <w:t>2000.00</w:t>
            </w:r>
          </w:p>
        </w:tc>
        <w:tc>
          <w:tcPr>
            <w:tcW w:w="1098" w:type="dxa"/>
            <w:vAlign w:val="center"/>
          </w:tcPr>
          <w:p>
            <w:pPr>
              <w:pStyle w:val="15"/>
            </w:pPr>
            <w:r>
              <w:t>2000.00</w:t>
            </w:r>
          </w:p>
        </w:tc>
        <w:tc>
          <w:tcPr>
            <w:tcW w:w="1091" w:type="dxa"/>
            <w:vAlign w:val="center"/>
          </w:tcPr>
          <w:p>
            <w:pPr>
              <w:pStyle w:val="15"/>
            </w:pPr>
            <w:r>
              <w:t>2000.00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22" w:hRule="atLeast"/>
          <w:jc w:val="center"/>
        </w:trPr>
        <w:tc>
          <w:tcPr>
            <w:tcW w:w="1945" w:type="dxa"/>
            <w:vAlign w:val="center"/>
          </w:tcPr>
          <w:p>
            <w:pPr>
              <w:pStyle w:val="16"/>
            </w:pPr>
            <w:r>
              <w:t>2022预算内基建—河北省文艺家之家项目小剧场专项工程项目</w:t>
            </w:r>
          </w:p>
        </w:tc>
        <w:tc>
          <w:tcPr>
            <w:tcW w:w="726" w:type="dxa"/>
            <w:vAlign w:val="center"/>
          </w:tcPr>
          <w:p>
            <w:pPr>
              <w:pStyle w:val="15"/>
            </w:pPr>
            <w:r>
              <w:t>3694.00</w:t>
            </w:r>
          </w:p>
        </w:tc>
        <w:tc>
          <w:tcPr>
            <w:tcW w:w="1129" w:type="dxa"/>
            <w:vAlign w:val="center"/>
          </w:tcPr>
          <w:p>
            <w:pPr>
              <w:pStyle w:val="16"/>
            </w:pPr>
            <w:r>
              <w:t>装修工程</w:t>
            </w:r>
          </w:p>
        </w:tc>
        <w:tc>
          <w:tcPr>
            <w:tcW w:w="1143" w:type="dxa"/>
            <w:vAlign w:val="center"/>
          </w:tcPr>
          <w:p>
            <w:pPr>
              <w:pStyle w:val="16"/>
            </w:pPr>
            <w:r>
              <w:t>B07</w:t>
            </w:r>
          </w:p>
        </w:tc>
        <w:tc>
          <w:tcPr>
            <w:tcW w:w="710" w:type="dxa"/>
            <w:vAlign w:val="center"/>
          </w:tcPr>
          <w:p>
            <w:pPr>
              <w:pStyle w:val="17"/>
            </w:pPr>
            <w:r>
              <w:t>1</w:t>
            </w:r>
          </w:p>
        </w:tc>
        <w:tc>
          <w:tcPr>
            <w:tcW w:w="852" w:type="dxa"/>
            <w:vAlign w:val="center"/>
          </w:tcPr>
          <w:p>
            <w:pPr>
              <w:pStyle w:val="15"/>
            </w:pPr>
            <w:r>
              <w:t>1</w:t>
            </w:r>
          </w:p>
        </w:tc>
        <w:tc>
          <w:tcPr>
            <w:tcW w:w="856" w:type="dxa"/>
            <w:vAlign w:val="center"/>
          </w:tcPr>
          <w:p>
            <w:pPr>
              <w:pStyle w:val="15"/>
            </w:pPr>
            <w:r>
              <w:t>1000.00</w:t>
            </w:r>
          </w:p>
        </w:tc>
        <w:tc>
          <w:tcPr>
            <w:tcW w:w="1098" w:type="dxa"/>
            <w:vAlign w:val="center"/>
          </w:tcPr>
          <w:p>
            <w:pPr>
              <w:pStyle w:val="15"/>
            </w:pPr>
            <w:r>
              <w:t>1000.00</w:t>
            </w:r>
          </w:p>
        </w:tc>
        <w:tc>
          <w:tcPr>
            <w:tcW w:w="1091" w:type="dxa"/>
            <w:vAlign w:val="center"/>
          </w:tcPr>
          <w:p>
            <w:pPr>
              <w:pStyle w:val="15"/>
            </w:pPr>
            <w:r>
              <w:t>1000.00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22" w:hRule="atLeast"/>
          <w:jc w:val="center"/>
        </w:trPr>
        <w:tc>
          <w:tcPr>
            <w:tcW w:w="1945" w:type="dxa"/>
            <w:vAlign w:val="center"/>
          </w:tcPr>
          <w:p>
            <w:pPr>
              <w:pStyle w:val="16"/>
            </w:pPr>
            <w:r>
              <w:t>2022预算内基建—河北省文艺家之家项目小剧场专项工程项目</w:t>
            </w:r>
          </w:p>
        </w:tc>
        <w:tc>
          <w:tcPr>
            <w:tcW w:w="726" w:type="dxa"/>
            <w:vAlign w:val="center"/>
          </w:tcPr>
          <w:p>
            <w:pPr>
              <w:pStyle w:val="15"/>
            </w:pPr>
            <w:r>
              <w:t>3694.00</w:t>
            </w:r>
          </w:p>
        </w:tc>
        <w:tc>
          <w:tcPr>
            <w:tcW w:w="1129" w:type="dxa"/>
            <w:vAlign w:val="center"/>
          </w:tcPr>
          <w:p>
            <w:pPr>
              <w:pStyle w:val="16"/>
            </w:pPr>
            <w:r>
              <w:t>其他专业技术服务</w:t>
            </w:r>
          </w:p>
        </w:tc>
        <w:tc>
          <w:tcPr>
            <w:tcW w:w="1143" w:type="dxa"/>
            <w:vAlign w:val="center"/>
          </w:tcPr>
          <w:p>
            <w:pPr>
              <w:pStyle w:val="16"/>
            </w:pPr>
            <w:r>
              <w:t>C0908</w:t>
            </w:r>
          </w:p>
        </w:tc>
        <w:tc>
          <w:tcPr>
            <w:tcW w:w="710" w:type="dxa"/>
            <w:vAlign w:val="center"/>
          </w:tcPr>
          <w:p>
            <w:pPr>
              <w:pStyle w:val="17"/>
            </w:pPr>
            <w:r>
              <w:t>1</w:t>
            </w:r>
          </w:p>
        </w:tc>
        <w:tc>
          <w:tcPr>
            <w:tcW w:w="852" w:type="dxa"/>
            <w:vAlign w:val="center"/>
          </w:tcPr>
          <w:p>
            <w:pPr>
              <w:pStyle w:val="15"/>
            </w:pPr>
            <w:r>
              <w:t>1</w:t>
            </w:r>
          </w:p>
        </w:tc>
        <w:tc>
          <w:tcPr>
            <w:tcW w:w="856" w:type="dxa"/>
            <w:vAlign w:val="center"/>
          </w:tcPr>
          <w:p>
            <w:pPr>
              <w:pStyle w:val="15"/>
            </w:pPr>
            <w:r>
              <w:t>694.00</w:t>
            </w:r>
          </w:p>
        </w:tc>
        <w:tc>
          <w:tcPr>
            <w:tcW w:w="1098" w:type="dxa"/>
            <w:vAlign w:val="center"/>
          </w:tcPr>
          <w:p>
            <w:pPr>
              <w:pStyle w:val="15"/>
            </w:pPr>
            <w:r>
              <w:t>694.00</w:t>
            </w:r>
          </w:p>
        </w:tc>
        <w:tc>
          <w:tcPr>
            <w:tcW w:w="1091" w:type="dxa"/>
            <w:vAlign w:val="center"/>
          </w:tcPr>
          <w:p>
            <w:pPr>
              <w:pStyle w:val="15"/>
            </w:pPr>
            <w:r>
              <w:t>694.00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694.00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台式计算机</w:t>
            </w:r>
          </w:p>
        </w:tc>
        <w:tc>
          <w:tcPr>
            <w:tcW w:w="1143" w:type="dxa"/>
            <w:vAlign w:val="center"/>
          </w:tcPr>
          <w:p>
            <w:pPr>
              <w:pStyle w:val="16"/>
            </w:pPr>
            <w:r>
              <w:t>A02010104</w:t>
            </w:r>
          </w:p>
        </w:tc>
        <w:tc>
          <w:tcPr>
            <w:tcW w:w="710" w:type="dxa"/>
            <w:vAlign w:val="center"/>
          </w:tcPr>
          <w:p>
            <w:pPr>
              <w:pStyle w:val="17"/>
            </w:pPr>
            <w:r>
              <w:t>台</w:t>
            </w:r>
          </w:p>
        </w:tc>
        <w:tc>
          <w:tcPr>
            <w:tcW w:w="852" w:type="dxa"/>
            <w:vAlign w:val="center"/>
          </w:tcPr>
          <w:p>
            <w:pPr>
              <w:pStyle w:val="15"/>
            </w:pPr>
            <w:r>
              <w:t>27</w:t>
            </w:r>
          </w:p>
        </w:tc>
        <w:tc>
          <w:tcPr>
            <w:tcW w:w="856" w:type="dxa"/>
            <w:vAlign w:val="center"/>
          </w:tcPr>
          <w:p>
            <w:pPr>
              <w:pStyle w:val="15"/>
            </w:pPr>
            <w:r>
              <w:t>0.50</w:t>
            </w:r>
          </w:p>
        </w:tc>
        <w:tc>
          <w:tcPr>
            <w:tcW w:w="1098" w:type="dxa"/>
            <w:vAlign w:val="center"/>
          </w:tcPr>
          <w:p>
            <w:pPr>
              <w:pStyle w:val="15"/>
            </w:pPr>
            <w:r>
              <w:t>13.50</w:t>
            </w:r>
          </w:p>
        </w:tc>
        <w:tc>
          <w:tcPr>
            <w:tcW w:w="1091" w:type="dxa"/>
            <w:vAlign w:val="center"/>
          </w:tcPr>
          <w:p>
            <w:pPr>
              <w:pStyle w:val="15"/>
            </w:pPr>
            <w:r>
              <w:t>13.50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13.50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台式计算机</w:t>
            </w:r>
          </w:p>
        </w:tc>
        <w:tc>
          <w:tcPr>
            <w:tcW w:w="1143" w:type="dxa"/>
            <w:vAlign w:val="center"/>
          </w:tcPr>
          <w:p>
            <w:pPr>
              <w:pStyle w:val="16"/>
            </w:pPr>
            <w:r>
              <w:t>A02010104</w:t>
            </w:r>
          </w:p>
        </w:tc>
        <w:tc>
          <w:tcPr>
            <w:tcW w:w="710" w:type="dxa"/>
            <w:vAlign w:val="center"/>
          </w:tcPr>
          <w:p>
            <w:pPr>
              <w:pStyle w:val="17"/>
            </w:pPr>
            <w:r>
              <w:t>套</w:t>
            </w:r>
          </w:p>
        </w:tc>
        <w:tc>
          <w:tcPr>
            <w:tcW w:w="852" w:type="dxa"/>
            <w:vAlign w:val="center"/>
          </w:tcPr>
          <w:p>
            <w:pPr>
              <w:pStyle w:val="15"/>
            </w:pPr>
            <w:r>
              <w:t>2</w:t>
            </w:r>
          </w:p>
        </w:tc>
        <w:tc>
          <w:tcPr>
            <w:tcW w:w="856" w:type="dxa"/>
            <w:vAlign w:val="center"/>
          </w:tcPr>
          <w:p>
            <w:pPr>
              <w:pStyle w:val="15"/>
            </w:pPr>
            <w:r>
              <w:t>2.70</w:t>
            </w:r>
          </w:p>
        </w:tc>
        <w:tc>
          <w:tcPr>
            <w:tcW w:w="1098" w:type="dxa"/>
            <w:vAlign w:val="center"/>
          </w:tcPr>
          <w:p>
            <w:pPr>
              <w:pStyle w:val="15"/>
            </w:pPr>
            <w:r>
              <w:t>5.40</w:t>
            </w:r>
          </w:p>
        </w:tc>
        <w:tc>
          <w:tcPr>
            <w:tcW w:w="1091" w:type="dxa"/>
            <w:vAlign w:val="center"/>
          </w:tcPr>
          <w:p>
            <w:pPr>
              <w:pStyle w:val="15"/>
            </w:pPr>
            <w:r>
              <w:t>5.40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台式计算机</w:t>
            </w:r>
          </w:p>
        </w:tc>
        <w:tc>
          <w:tcPr>
            <w:tcW w:w="1143" w:type="dxa"/>
            <w:vAlign w:val="center"/>
          </w:tcPr>
          <w:p>
            <w:pPr>
              <w:pStyle w:val="16"/>
            </w:pPr>
            <w:r>
              <w:t>A02010104</w:t>
            </w:r>
          </w:p>
        </w:tc>
        <w:tc>
          <w:tcPr>
            <w:tcW w:w="710" w:type="dxa"/>
            <w:vAlign w:val="center"/>
          </w:tcPr>
          <w:p>
            <w:pPr>
              <w:pStyle w:val="17"/>
            </w:pPr>
            <w:r>
              <w:t>台</w:t>
            </w:r>
          </w:p>
        </w:tc>
        <w:tc>
          <w:tcPr>
            <w:tcW w:w="852" w:type="dxa"/>
            <w:vAlign w:val="center"/>
          </w:tcPr>
          <w:p>
            <w:pPr>
              <w:pStyle w:val="15"/>
            </w:pPr>
            <w:r>
              <w:t>10</w:t>
            </w:r>
          </w:p>
        </w:tc>
        <w:tc>
          <w:tcPr>
            <w:tcW w:w="856" w:type="dxa"/>
            <w:vAlign w:val="center"/>
          </w:tcPr>
          <w:p>
            <w:pPr>
              <w:pStyle w:val="15"/>
            </w:pPr>
            <w:r>
              <w:t>3.76</w:t>
            </w:r>
          </w:p>
        </w:tc>
        <w:tc>
          <w:tcPr>
            <w:tcW w:w="1098" w:type="dxa"/>
            <w:vAlign w:val="center"/>
          </w:tcPr>
          <w:p>
            <w:pPr>
              <w:pStyle w:val="15"/>
            </w:pPr>
            <w:r>
              <w:t>37.60</w:t>
            </w:r>
          </w:p>
        </w:tc>
        <w:tc>
          <w:tcPr>
            <w:tcW w:w="1091" w:type="dxa"/>
            <w:vAlign w:val="center"/>
          </w:tcPr>
          <w:p>
            <w:pPr>
              <w:pStyle w:val="15"/>
            </w:pPr>
            <w:r>
              <w:t>37.60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37.60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台式计算机</w:t>
            </w:r>
          </w:p>
        </w:tc>
        <w:tc>
          <w:tcPr>
            <w:tcW w:w="1143" w:type="dxa"/>
            <w:vAlign w:val="center"/>
          </w:tcPr>
          <w:p>
            <w:pPr>
              <w:pStyle w:val="16"/>
            </w:pPr>
            <w:r>
              <w:t>A02010104</w:t>
            </w:r>
          </w:p>
        </w:tc>
        <w:tc>
          <w:tcPr>
            <w:tcW w:w="710" w:type="dxa"/>
            <w:vAlign w:val="center"/>
          </w:tcPr>
          <w:p>
            <w:pPr>
              <w:pStyle w:val="17"/>
            </w:pPr>
            <w:r>
              <w:t>台</w:t>
            </w:r>
          </w:p>
        </w:tc>
        <w:tc>
          <w:tcPr>
            <w:tcW w:w="852" w:type="dxa"/>
            <w:vAlign w:val="center"/>
          </w:tcPr>
          <w:p>
            <w:pPr>
              <w:pStyle w:val="15"/>
            </w:pPr>
            <w:r>
              <w:t>20</w:t>
            </w:r>
          </w:p>
        </w:tc>
        <w:tc>
          <w:tcPr>
            <w:tcW w:w="856" w:type="dxa"/>
            <w:vAlign w:val="center"/>
          </w:tcPr>
          <w:p>
            <w:pPr>
              <w:pStyle w:val="15"/>
            </w:pPr>
            <w:r>
              <w:t>2.88</w:t>
            </w:r>
          </w:p>
        </w:tc>
        <w:tc>
          <w:tcPr>
            <w:tcW w:w="1098" w:type="dxa"/>
            <w:vAlign w:val="center"/>
          </w:tcPr>
          <w:p>
            <w:pPr>
              <w:pStyle w:val="15"/>
            </w:pPr>
            <w:r>
              <w:t>57.60</w:t>
            </w:r>
          </w:p>
        </w:tc>
        <w:tc>
          <w:tcPr>
            <w:tcW w:w="1091" w:type="dxa"/>
            <w:vAlign w:val="center"/>
          </w:tcPr>
          <w:p>
            <w:pPr>
              <w:pStyle w:val="15"/>
            </w:pPr>
            <w:r>
              <w:t>57.60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57.60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其他计算机设备</w:t>
            </w:r>
          </w:p>
        </w:tc>
        <w:tc>
          <w:tcPr>
            <w:tcW w:w="1143" w:type="dxa"/>
            <w:vAlign w:val="center"/>
          </w:tcPr>
          <w:p>
            <w:pPr>
              <w:pStyle w:val="16"/>
            </w:pPr>
            <w:r>
              <w:t>A02010199</w:t>
            </w:r>
          </w:p>
        </w:tc>
        <w:tc>
          <w:tcPr>
            <w:tcW w:w="710" w:type="dxa"/>
            <w:vAlign w:val="center"/>
          </w:tcPr>
          <w:p>
            <w:pPr>
              <w:pStyle w:val="17"/>
            </w:pPr>
            <w:r>
              <w:t>台</w:t>
            </w:r>
          </w:p>
        </w:tc>
        <w:tc>
          <w:tcPr>
            <w:tcW w:w="852" w:type="dxa"/>
            <w:vAlign w:val="center"/>
          </w:tcPr>
          <w:p>
            <w:pPr>
              <w:pStyle w:val="15"/>
            </w:pPr>
            <w:r>
              <w:t>10</w:t>
            </w:r>
          </w:p>
        </w:tc>
        <w:tc>
          <w:tcPr>
            <w:tcW w:w="856" w:type="dxa"/>
            <w:vAlign w:val="center"/>
          </w:tcPr>
          <w:p>
            <w:pPr>
              <w:pStyle w:val="15"/>
            </w:pPr>
            <w:r>
              <w:t>0.38</w:t>
            </w:r>
          </w:p>
        </w:tc>
        <w:tc>
          <w:tcPr>
            <w:tcW w:w="1098" w:type="dxa"/>
            <w:vAlign w:val="center"/>
          </w:tcPr>
          <w:p>
            <w:pPr>
              <w:pStyle w:val="15"/>
            </w:pPr>
            <w:r>
              <w:t>3.80</w:t>
            </w:r>
          </w:p>
        </w:tc>
        <w:tc>
          <w:tcPr>
            <w:tcW w:w="1091" w:type="dxa"/>
            <w:vAlign w:val="center"/>
          </w:tcPr>
          <w:p>
            <w:pPr>
              <w:pStyle w:val="15"/>
            </w:pPr>
            <w:r>
              <w:t>3.80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其他计算机设备</w:t>
            </w:r>
          </w:p>
        </w:tc>
        <w:tc>
          <w:tcPr>
            <w:tcW w:w="1143" w:type="dxa"/>
            <w:vAlign w:val="center"/>
          </w:tcPr>
          <w:p>
            <w:pPr>
              <w:pStyle w:val="16"/>
            </w:pPr>
            <w:r>
              <w:t>A02010199</w:t>
            </w:r>
          </w:p>
        </w:tc>
        <w:tc>
          <w:tcPr>
            <w:tcW w:w="710" w:type="dxa"/>
            <w:vAlign w:val="center"/>
          </w:tcPr>
          <w:p>
            <w:pPr>
              <w:pStyle w:val="17"/>
            </w:pPr>
            <w:r>
              <w:t>台</w:t>
            </w:r>
          </w:p>
        </w:tc>
        <w:tc>
          <w:tcPr>
            <w:tcW w:w="852" w:type="dxa"/>
            <w:vAlign w:val="center"/>
          </w:tcPr>
          <w:p>
            <w:pPr>
              <w:pStyle w:val="15"/>
            </w:pPr>
            <w:r>
              <w:t>3</w:t>
            </w:r>
          </w:p>
        </w:tc>
        <w:tc>
          <w:tcPr>
            <w:tcW w:w="856" w:type="dxa"/>
            <w:vAlign w:val="center"/>
          </w:tcPr>
          <w:p>
            <w:pPr>
              <w:pStyle w:val="15"/>
            </w:pPr>
            <w:r>
              <w:t>1.26</w:t>
            </w:r>
          </w:p>
        </w:tc>
        <w:tc>
          <w:tcPr>
            <w:tcW w:w="1098" w:type="dxa"/>
            <w:vAlign w:val="center"/>
          </w:tcPr>
          <w:p>
            <w:pPr>
              <w:pStyle w:val="15"/>
            </w:pPr>
            <w:r>
              <w:t>3.78</w:t>
            </w:r>
          </w:p>
        </w:tc>
        <w:tc>
          <w:tcPr>
            <w:tcW w:w="1091" w:type="dxa"/>
            <w:vAlign w:val="center"/>
          </w:tcPr>
          <w:p>
            <w:pPr>
              <w:pStyle w:val="15"/>
            </w:pPr>
            <w:r>
              <w:t>3.78</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以太网交换机</w:t>
            </w:r>
          </w:p>
        </w:tc>
        <w:tc>
          <w:tcPr>
            <w:tcW w:w="1143" w:type="dxa"/>
            <w:vAlign w:val="center"/>
          </w:tcPr>
          <w:p>
            <w:pPr>
              <w:pStyle w:val="16"/>
            </w:pPr>
            <w:r>
              <w:t>A0201020201</w:t>
            </w:r>
          </w:p>
        </w:tc>
        <w:tc>
          <w:tcPr>
            <w:tcW w:w="710" w:type="dxa"/>
            <w:vAlign w:val="center"/>
          </w:tcPr>
          <w:p>
            <w:pPr>
              <w:pStyle w:val="17"/>
            </w:pPr>
            <w:r>
              <w:t>台</w:t>
            </w:r>
          </w:p>
        </w:tc>
        <w:tc>
          <w:tcPr>
            <w:tcW w:w="852" w:type="dxa"/>
            <w:vAlign w:val="center"/>
          </w:tcPr>
          <w:p>
            <w:pPr>
              <w:pStyle w:val="15"/>
            </w:pPr>
            <w:r>
              <w:t>1</w:t>
            </w:r>
          </w:p>
        </w:tc>
        <w:tc>
          <w:tcPr>
            <w:tcW w:w="856" w:type="dxa"/>
            <w:vAlign w:val="center"/>
          </w:tcPr>
          <w:p>
            <w:pPr>
              <w:pStyle w:val="15"/>
            </w:pPr>
            <w:r>
              <w:t>1.41</w:t>
            </w:r>
          </w:p>
        </w:tc>
        <w:tc>
          <w:tcPr>
            <w:tcW w:w="1098" w:type="dxa"/>
            <w:vAlign w:val="center"/>
          </w:tcPr>
          <w:p>
            <w:pPr>
              <w:pStyle w:val="15"/>
            </w:pPr>
            <w:r>
              <w:t>1.41</w:t>
            </w:r>
          </w:p>
        </w:tc>
        <w:tc>
          <w:tcPr>
            <w:tcW w:w="1091" w:type="dxa"/>
            <w:vAlign w:val="center"/>
          </w:tcPr>
          <w:p>
            <w:pPr>
              <w:pStyle w:val="15"/>
            </w:pPr>
            <w:r>
              <w:t>1.41</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9"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计算机终端安全设备</w:t>
            </w:r>
          </w:p>
        </w:tc>
        <w:tc>
          <w:tcPr>
            <w:tcW w:w="1143" w:type="dxa"/>
            <w:vAlign w:val="center"/>
          </w:tcPr>
          <w:p>
            <w:pPr>
              <w:pStyle w:val="16"/>
            </w:pPr>
            <w:r>
              <w:t>A02010309</w:t>
            </w:r>
          </w:p>
        </w:tc>
        <w:tc>
          <w:tcPr>
            <w:tcW w:w="710" w:type="dxa"/>
            <w:vAlign w:val="center"/>
          </w:tcPr>
          <w:p>
            <w:pPr>
              <w:pStyle w:val="17"/>
            </w:pPr>
            <w:r>
              <w:t>系统</w:t>
            </w:r>
          </w:p>
        </w:tc>
        <w:tc>
          <w:tcPr>
            <w:tcW w:w="852" w:type="dxa"/>
            <w:vAlign w:val="center"/>
          </w:tcPr>
          <w:p>
            <w:pPr>
              <w:pStyle w:val="15"/>
            </w:pPr>
            <w:r>
              <w:t>1</w:t>
            </w:r>
          </w:p>
        </w:tc>
        <w:tc>
          <w:tcPr>
            <w:tcW w:w="856" w:type="dxa"/>
            <w:vAlign w:val="center"/>
          </w:tcPr>
          <w:p>
            <w:pPr>
              <w:pStyle w:val="15"/>
            </w:pPr>
            <w:r>
              <w:t>12.88</w:t>
            </w:r>
          </w:p>
        </w:tc>
        <w:tc>
          <w:tcPr>
            <w:tcW w:w="1098" w:type="dxa"/>
            <w:vAlign w:val="center"/>
          </w:tcPr>
          <w:p>
            <w:pPr>
              <w:pStyle w:val="15"/>
            </w:pPr>
            <w:r>
              <w:t>12.88</w:t>
            </w:r>
          </w:p>
        </w:tc>
        <w:tc>
          <w:tcPr>
            <w:tcW w:w="1091" w:type="dxa"/>
            <w:vAlign w:val="center"/>
          </w:tcPr>
          <w:p>
            <w:pPr>
              <w:pStyle w:val="15"/>
            </w:pPr>
            <w:r>
              <w:t>12.88</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12.88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磁盘阵列</w:t>
            </w:r>
          </w:p>
        </w:tc>
        <w:tc>
          <w:tcPr>
            <w:tcW w:w="1143" w:type="dxa"/>
            <w:vAlign w:val="center"/>
          </w:tcPr>
          <w:p>
            <w:pPr>
              <w:pStyle w:val="16"/>
            </w:pPr>
            <w:r>
              <w:t>A02010502</w:t>
            </w:r>
          </w:p>
        </w:tc>
        <w:tc>
          <w:tcPr>
            <w:tcW w:w="710" w:type="dxa"/>
            <w:vAlign w:val="center"/>
          </w:tcPr>
          <w:p>
            <w:pPr>
              <w:pStyle w:val="17"/>
            </w:pPr>
            <w:r>
              <w:t>台</w:t>
            </w:r>
          </w:p>
        </w:tc>
        <w:tc>
          <w:tcPr>
            <w:tcW w:w="852" w:type="dxa"/>
            <w:vAlign w:val="center"/>
          </w:tcPr>
          <w:p>
            <w:pPr>
              <w:pStyle w:val="15"/>
            </w:pPr>
            <w:r>
              <w:t>1</w:t>
            </w:r>
          </w:p>
        </w:tc>
        <w:tc>
          <w:tcPr>
            <w:tcW w:w="856" w:type="dxa"/>
            <w:vAlign w:val="center"/>
          </w:tcPr>
          <w:p>
            <w:pPr>
              <w:pStyle w:val="15"/>
            </w:pPr>
            <w:r>
              <w:t>5.58</w:t>
            </w:r>
          </w:p>
        </w:tc>
        <w:tc>
          <w:tcPr>
            <w:tcW w:w="1098" w:type="dxa"/>
            <w:vAlign w:val="center"/>
          </w:tcPr>
          <w:p>
            <w:pPr>
              <w:pStyle w:val="15"/>
            </w:pPr>
            <w:r>
              <w:t>5.58</w:t>
            </w:r>
          </w:p>
        </w:tc>
        <w:tc>
          <w:tcPr>
            <w:tcW w:w="1091" w:type="dxa"/>
            <w:vAlign w:val="center"/>
          </w:tcPr>
          <w:p>
            <w:pPr>
              <w:pStyle w:val="15"/>
            </w:pPr>
            <w:r>
              <w:t>5.58</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移动存储设备</w:t>
            </w:r>
          </w:p>
        </w:tc>
        <w:tc>
          <w:tcPr>
            <w:tcW w:w="1143" w:type="dxa"/>
            <w:vAlign w:val="center"/>
          </w:tcPr>
          <w:p>
            <w:pPr>
              <w:pStyle w:val="16"/>
            </w:pPr>
            <w:r>
              <w:t>A02010508</w:t>
            </w:r>
          </w:p>
        </w:tc>
        <w:tc>
          <w:tcPr>
            <w:tcW w:w="710" w:type="dxa"/>
            <w:vAlign w:val="center"/>
          </w:tcPr>
          <w:p>
            <w:pPr>
              <w:pStyle w:val="17"/>
            </w:pPr>
            <w:r>
              <w:t>台</w:t>
            </w:r>
          </w:p>
        </w:tc>
        <w:tc>
          <w:tcPr>
            <w:tcW w:w="852" w:type="dxa"/>
            <w:vAlign w:val="center"/>
          </w:tcPr>
          <w:p>
            <w:pPr>
              <w:pStyle w:val="15"/>
            </w:pPr>
            <w:r>
              <w:t>10</w:t>
            </w:r>
          </w:p>
        </w:tc>
        <w:tc>
          <w:tcPr>
            <w:tcW w:w="856" w:type="dxa"/>
            <w:vAlign w:val="center"/>
          </w:tcPr>
          <w:p>
            <w:pPr>
              <w:pStyle w:val="15"/>
            </w:pPr>
            <w:r>
              <w:t>0.36</w:t>
            </w:r>
          </w:p>
        </w:tc>
        <w:tc>
          <w:tcPr>
            <w:tcW w:w="1098" w:type="dxa"/>
            <w:vAlign w:val="center"/>
          </w:tcPr>
          <w:p>
            <w:pPr>
              <w:pStyle w:val="15"/>
            </w:pPr>
            <w:r>
              <w:t>3.60</w:t>
            </w:r>
          </w:p>
        </w:tc>
        <w:tc>
          <w:tcPr>
            <w:tcW w:w="1091" w:type="dxa"/>
            <w:vAlign w:val="center"/>
          </w:tcPr>
          <w:p>
            <w:pPr>
              <w:pStyle w:val="15"/>
            </w:pPr>
            <w:r>
              <w:t>3.60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其他计算机软件</w:t>
            </w:r>
          </w:p>
        </w:tc>
        <w:tc>
          <w:tcPr>
            <w:tcW w:w="1143" w:type="dxa"/>
            <w:vAlign w:val="center"/>
          </w:tcPr>
          <w:p>
            <w:pPr>
              <w:pStyle w:val="16"/>
            </w:pPr>
            <w:r>
              <w:t>A02010899</w:t>
            </w:r>
          </w:p>
        </w:tc>
        <w:tc>
          <w:tcPr>
            <w:tcW w:w="710" w:type="dxa"/>
            <w:vAlign w:val="center"/>
          </w:tcPr>
          <w:p>
            <w:pPr>
              <w:pStyle w:val="17"/>
            </w:pPr>
            <w:r>
              <w:t>台</w:t>
            </w:r>
          </w:p>
        </w:tc>
        <w:tc>
          <w:tcPr>
            <w:tcW w:w="852" w:type="dxa"/>
            <w:vAlign w:val="center"/>
          </w:tcPr>
          <w:p>
            <w:pPr>
              <w:pStyle w:val="15"/>
            </w:pPr>
            <w:r>
              <w:t>1</w:t>
            </w:r>
          </w:p>
        </w:tc>
        <w:tc>
          <w:tcPr>
            <w:tcW w:w="856" w:type="dxa"/>
            <w:vAlign w:val="center"/>
          </w:tcPr>
          <w:p>
            <w:pPr>
              <w:pStyle w:val="15"/>
            </w:pPr>
            <w:r>
              <w:t>16.80</w:t>
            </w:r>
          </w:p>
        </w:tc>
        <w:tc>
          <w:tcPr>
            <w:tcW w:w="1098" w:type="dxa"/>
            <w:vAlign w:val="center"/>
          </w:tcPr>
          <w:p>
            <w:pPr>
              <w:pStyle w:val="15"/>
            </w:pPr>
            <w:r>
              <w:t>16.80</w:t>
            </w:r>
          </w:p>
        </w:tc>
        <w:tc>
          <w:tcPr>
            <w:tcW w:w="1091" w:type="dxa"/>
            <w:vAlign w:val="center"/>
          </w:tcPr>
          <w:p>
            <w:pPr>
              <w:pStyle w:val="15"/>
            </w:pPr>
            <w:r>
              <w:t>16.80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16.80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投影仪</w:t>
            </w:r>
          </w:p>
        </w:tc>
        <w:tc>
          <w:tcPr>
            <w:tcW w:w="1143" w:type="dxa"/>
            <w:vAlign w:val="center"/>
          </w:tcPr>
          <w:p>
            <w:pPr>
              <w:pStyle w:val="16"/>
            </w:pPr>
            <w:r>
              <w:t>A020202</w:t>
            </w:r>
          </w:p>
        </w:tc>
        <w:tc>
          <w:tcPr>
            <w:tcW w:w="710" w:type="dxa"/>
            <w:vAlign w:val="center"/>
          </w:tcPr>
          <w:p>
            <w:pPr>
              <w:pStyle w:val="17"/>
            </w:pPr>
            <w:r>
              <w:t>台</w:t>
            </w:r>
          </w:p>
        </w:tc>
        <w:tc>
          <w:tcPr>
            <w:tcW w:w="852" w:type="dxa"/>
            <w:vAlign w:val="center"/>
          </w:tcPr>
          <w:p>
            <w:pPr>
              <w:pStyle w:val="15"/>
            </w:pPr>
            <w:r>
              <w:t>1</w:t>
            </w:r>
          </w:p>
        </w:tc>
        <w:tc>
          <w:tcPr>
            <w:tcW w:w="856" w:type="dxa"/>
            <w:vAlign w:val="center"/>
          </w:tcPr>
          <w:p>
            <w:pPr>
              <w:pStyle w:val="15"/>
            </w:pPr>
            <w:r>
              <w:t>2.50</w:t>
            </w:r>
          </w:p>
        </w:tc>
        <w:tc>
          <w:tcPr>
            <w:tcW w:w="1098" w:type="dxa"/>
            <w:vAlign w:val="center"/>
          </w:tcPr>
          <w:p>
            <w:pPr>
              <w:pStyle w:val="15"/>
            </w:pPr>
            <w:r>
              <w:t>2.50</w:t>
            </w:r>
          </w:p>
        </w:tc>
        <w:tc>
          <w:tcPr>
            <w:tcW w:w="1091" w:type="dxa"/>
            <w:vAlign w:val="center"/>
          </w:tcPr>
          <w:p>
            <w:pPr>
              <w:pStyle w:val="15"/>
            </w:pPr>
            <w:r>
              <w:t>2.50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投影仪</w:t>
            </w:r>
          </w:p>
        </w:tc>
        <w:tc>
          <w:tcPr>
            <w:tcW w:w="1143" w:type="dxa"/>
            <w:vAlign w:val="center"/>
          </w:tcPr>
          <w:p>
            <w:pPr>
              <w:pStyle w:val="16"/>
            </w:pPr>
            <w:r>
              <w:t>A020202</w:t>
            </w:r>
          </w:p>
        </w:tc>
        <w:tc>
          <w:tcPr>
            <w:tcW w:w="710" w:type="dxa"/>
            <w:vAlign w:val="center"/>
          </w:tcPr>
          <w:p>
            <w:pPr>
              <w:pStyle w:val="17"/>
            </w:pPr>
            <w:r>
              <w:t>台</w:t>
            </w:r>
          </w:p>
        </w:tc>
        <w:tc>
          <w:tcPr>
            <w:tcW w:w="852" w:type="dxa"/>
            <w:vAlign w:val="center"/>
          </w:tcPr>
          <w:p>
            <w:pPr>
              <w:pStyle w:val="15"/>
            </w:pPr>
            <w:r>
              <w:t>6</w:t>
            </w:r>
          </w:p>
        </w:tc>
        <w:tc>
          <w:tcPr>
            <w:tcW w:w="856" w:type="dxa"/>
            <w:vAlign w:val="center"/>
          </w:tcPr>
          <w:p>
            <w:pPr>
              <w:pStyle w:val="15"/>
            </w:pPr>
            <w:r>
              <w:t>0.60</w:t>
            </w:r>
          </w:p>
        </w:tc>
        <w:tc>
          <w:tcPr>
            <w:tcW w:w="1098" w:type="dxa"/>
            <w:vAlign w:val="center"/>
          </w:tcPr>
          <w:p>
            <w:pPr>
              <w:pStyle w:val="15"/>
            </w:pPr>
            <w:r>
              <w:t>3.60</w:t>
            </w:r>
          </w:p>
        </w:tc>
        <w:tc>
          <w:tcPr>
            <w:tcW w:w="1091" w:type="dxa"/>
            <w:vAlign w:val="center"/>
          </w:tcPr>
          <w:p>
            <w:pPr>
              <w:pStyle w:val="15"/>
            </w:pPr>
            <w:r>
              <w:t>3.60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投影仪</w:t>
            </w:r>
          </w:p>
        </w:tc>
        <w:tc>
          <w:tcPr>
            <w:tcW w:w="1143" w:type="dxa"/>
            <w:vAlign w:val="center"/>
          </w:tcPr>
          <w:p>
            <w:pPr>
              <w:pStyle w:val="16"/>
            </w:pPr>
            <w:r>
              <w:t>A020202</w:t>
            </w:r>
          </w:p>
        </w:tc>
        <w:tc>
          <w:tcPr>
            <w:tcW w:w="710" w:type="dxa"/>
            <w:vAlign w:val="center"/>
          </w:tcPr>
          <w:p>
            <w:pPr>
              <w:pStyle w:val="17"/>
            </w:pPr>
            <w:r>
              <w:t>台</w:t>
            </w:r>
          </w:p>
        </w:tc>
        <w:tc>
          <w:tcPr>
            <w:tcW w:w="852" w:type="dxa"/>
            <w:vAlign w:val="center"/>
          </w:tcPr>
          <w:p>
            <w:pPr>
              <w:pStyle w:val="15"/>
            </w:pPr>
            <w:r>
              <w:t>8</w:t>
            </w:r>
          </w:p>
        </w:tc>
        <w:tc>
          <w:tcPr>
            <w:tcW w:w="856" w:type="dxa"/>
            <w:vAlign w:val="center"/>
          </w:tcPr>
          <w:p>
            <w:pPr>
              <w:pStyle w:val="15"/>
            </w:pPr>
            <w:r>
              <w:t>0.80</w:t>
            </w:r>
          </w:p>
        </w:tc>
        <w:tc>
          <w:tcPr>
            <w:tcW w:w="1098" w:type="dxa"/>
            <w:vAlign w:val="center"/>
          </w:tcPr>
          <w:p>
            <w:pPr>
              <w:pStyle w:val="15"/>
            </w:pPr>
            <w:r>
              <w:t>6.40</w:t>
            </w:r>
          </w:p>
        </w:tc>
        <w:tc>
          <w:tcPr>
            <w:tcW w:w="1091" w:type="dxa"/>
            <w:vAlign w:val="center"/>
          </w:tcPr>
          <w:p>
            <w:pPr>
              <w:pStyle w:val="15"/>
            </w:pPr>
            <w:r>
              <w:t>6.40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专用照相机</w:t>
            </w:r>
          </w:p>
        </w:tc>
        <w:tc>
          <w:tcPr>
            <w:tcW w:w="1143" w:type="dxa"/>
            <w:vAlign w:val="center"/>
          </w:tcPr>
          <w:p>
            <w:pPr>
              <w:pStyle w:val="16"/>
            </w:pPr>
            <w:r>
              <w:t>A0202050104</w:t>
            </w:r>
          </w:p>
        </w:tc>
        <w:tc>
          <w:tcPr>
            <w:tcW w:w="710" w:type="dxa"/>
            <w:vAlign w:val="center"/>
          </w:tcPr>
          <w:p>
            <w:pPr>
              <w:pStyle w:val="17"/>
            </w:pPr>
            <w:r>
              <w:t>套</w:t>
            </w:r>
          </w:p>
        </w:tc>
        <w:tc>
          <w:tcPr>
            <w:tcW w:w="852" w:type="dxa"/>
            <w:vAlign w:val="center"/>
          </w:tcPr>
          <w:p>
            <w:pPr>
              <w:pStyle w:val="15"/>
            </w:pPr>
            <w:r>
              <w:t>4</w:t>
            </w:r>
          </w:p>
        </w:tc>
        <w:tc>
          <w:tcPr>
            <w:tcW w:w="856" w:type="dxa"/>
            <w:vAlign w:val="center"/>
          </w:tcPr>
          <w:p>
            <w:pPr>
              <w:pStyle w:val="15"/>
            </w:pPr>
            <w:r>
              <w:t>12.20</w:t>
            </w:r>
          </w:p>
        </w:tc>
        <w:tc>
          <w:tcPr>
            <w:tcW w:w="1098" w:type="dxa"/>
            <w:vAlign w:val="center"/>
          </w:tcPr>
          <w:p>
            <w:pPr>
              <w:pStyle w:val="15"/>
            </w:pPr>
            <w:r>
              <w:t>48.80</w:t>
            </w:r>
          </w:p>
        </w:tc>
        <w:tc>
          <w:tcPr>
            <w:tcW w:w="1091" w:type="dxa"/>
            <w:vAlign w:val="center"/>
          </w:tcPr>
          <w:p>
            <w:pPr>
              <w:pStyle w:val="15"/>
            </w:pPr>
            <w:r>
              <w:t>48.80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48.80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电子白板</w:t>
            </w:r>
          </w:p>
        </w:tc>
        <w:tc>
          <w:tcPr>
            <w:tcW w:w="1143" w:type="dxa"/>
            <w:vAlign w:val="center"/>
          </w:tcPr>
          <w:p>
            <w:pPr>
              <w:pStyle w:val="16"/>
            </w:pPr>
            <w:r>
              <w:t>A020206</w:t>
            </w:r>
          </w:p>
        </w:tc>
        <w:tc>
          <w:tcPr>
            <w:tcW w:w="710" w:type="dxa"/>
            <w:vAlign w:val="center"/>
          </w:tcPr>
          <w:p>
            <w:pPr>
              <w:pStyle w:val="17"/>
            </w:pPr>
            <w:r>
              <w:t>平方米</w:t>
            </w:r>
          </w:p>
        </w:tc>
        <w:tc>
          <w:tcPr>
            <w:tcW w:w="852" w:type="dxa"/>
            <w:vAlign w:val="center"/>
          </w:tcPr>
          <w:p>
            <w:pPr>
              <w:pStyle w:val="15"/>
            </w:pPr>
            <w:r>
              <w:t>132</w:t>
            </w:r>
          </w:p>
        </w:tc>
        <w:tc>
          <w:tcPr>
            <w:tcW w:w="856" w:type="dxa"/>
            <w:vAlign w:val="center"/>
          </w:tcPr>
          <w:p>
            <w:pPr>
              <w:pStyle w:val="15"/>
            </w:pPr>
            <w:r>
              <w:t>0.18</w:t>
            </w:r>
          </w:p>
        </w:tc>
        <w:tc>
          <w:tcPr>
            <w:tcW w:w="1098" w:type="dxa"/>
            <w:vAlign w:val="center"/>
          </w:tcPr>
          <w:p>
            <w:pPr>
              <w:pStyle w:val="15"/>
            </w:pPr>
            <w:r>
              <w:t>23.76</w:t>
            </w:r>
          </w:p>
        </w:tc>
        <w:tc>
          <w:tcPr>
            <w:tcW w:w="1091" w:type="dxa"/>
            <w:vAlign w:val="center"/>
          </w:tcPr>
          <w:p>
            <w:pPr>
              <w:pStyle w:val="15"/>
            </w:pPr>
            <w:r>
              <w:t>23.76</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23.76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LED显示屏</w:t>
            </w:r>
          </w:p>
        </w:tc>
        <w:tc>
          <w:tcPr>
            <w:tcW w:w="1143" w:type="dxa"/>
            <w:vAlign w:val="center"/>
          </w:tcPr>
          <w:p>
            <w:pPr>
              <w:pStyle w:val="16"/>
            </w:pPr>
            <w:r>
              <w:t>A020207</w:t>
            </w:r>
          </w:p>
        </w:tc>
        <w:tc>
          <w:tcPr>
            <w:tcW w:w="710" w:type="dxa"/>
            <w:vAlign w:val="center"/>
          </w:tcPr>
          <w:p>
            <w:pPr>
              <w:pStyle w:val="17"/>
            </w:pPr>
            <w:r>
              <w:t>平米</w:t>
            </w:r>
          </w:p>
        </w:tc>
        <w:tc>
          <w:tcPr>
            <w:tcW w:w="852" w:type="dxa"/>
            <w:vAlign w:val="center"/>
          </w:tcPr>
          <w:p>
            <w:pPr>
              <w:pStyle w:val="15"/>
            </w:pPr>
            <w:r>
              <w:t>15</w:t>
            </w:r>
          </w:p>
        </w:tc>
        <w:tc>
          <w:tcPr>
            <w:tcW w:w="856" w:type="dxa"/>
            <w:vAlign w:val="center"/>
          </w:tcPr>
          <w:p>
            <w:pPr>
              <w:pStyle w:val="15"/>
            </w:pPr>
            <w:r>
              <w:t>1.80</w:t>
            </w:r>
          </w:p>
        </w:tc>
        <w:tc>
          <w:tcPr>
            <w:tcW w:w="1098" w:type="dxa"/>
            <w:vAlign w:val="center"/>
          </w:tcPr>
          <w:p>
            <w:pPr>
              <w:pStyle w:val="15"/>
            </w:pPr>
            <w:r>
              <w:t>27.00</w:t>
            </w:r>
          </w:p>
        </w:tc>
        <w:tc>
          <w:tcPr>
            <w:tcW w:w="1091" w:type="dxa"/>
            <w:vAlign w:val="center"/>
          </w:tcPr>
          <w:p>
            <w:pPr>
              <w:pStyle w:val="15"/>
            </w:pPr>
            <w:r>
              <w:t>27.00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其他办公设备</w:t>
            </w:r>
          </w:p>
        </w:tc>
        <w:tc>
          <w:tcPr>
            <w:tcW w:w="1143" w:type="dxa"/>
            <w:vAlign w:val="center"/>
          </w:tcPr>
          <w:p>
            <w:pPr>
              <w:pStyle w:val="16"/>
            </w:pPr>
            <w:r>
              <w:t>A020299</w:t>
            </w:r>
          </w:p>
        </w:tc>
        <w:tc>
          <w:tcPr>
            <w:tcW w:w="710" w:type="dxa"/>
            <w:vAlign w:val="center"/>
          </w:tcPr>
          <w:p>
            <w:pPr>
              <w:pStyle w:val="17"/>
            </w:pPr>
            <w:r>
              <w:t>台</w:t>
            </w:r>
          </w:p>
        </w:tc>
        <w:tc>
          <w:tcPr>
            <w:tcW w:w="852" w:type="dxa"/>
            <w:vAlign w:val="center"/>
          </w:tcPr>
          <w:p>
            <w:pPr>
              <w:pStyle w:val="15"/>
            </w:pPr>
            <w:r>
              <w:t>11</w:t>
            </w:r>
          </w:p>
        </w:tc>
        <w:tc>
          <w:tcPr>
            <w:tcW w:w="856" w:type="dxa"/>
            <w:vAlign w:val="center"/>
          </w:tcPr>
          <w:p>
            <w:pPr>
              <w:pStyle w:val="15"/>
            </w:pPr>
            <w:r>
              <w:t>0.50</w:t>
            </w:r>
          </w:p>
        </w:tc>
        <w:tc>
          <w:tcPr>
            <w:tcW w:w="1098" w:type="dxa"/>
            <w:vAlign w:val="center"/>
          </w:tcPr>
          <w:p>
            <w:pPr>
              <w:pStyle w:val="15"/>
            </w:pPr>
            <w:r>
              <w:t>5.50</w:t>
            </w:r>
          </w:p>
        </w:tc>
        <w:tc>
          <w:tcPr>
            <w:tcW w:w="1091" w:type="dxa"/>
            <w:vAlign w:val="center"/>
          </w:tcPr>
          <w:p>
            <w:pPr>
              <w:pStyle w:val="15"/>
            </w:pPr>
            <w:r>
              <w:t>5.50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其他办公设备</w:t>
            </w:r>
          </w:p>
        </w:tc>
        <w:tc>
          <w:tcPr>
            <w:tcW w:w="1143" w:type="dxa"/>
            <w:vAlign w:val="center"/>
          </w:tcPr>
          <w:p>
            <w:pPr>
              <w:pStyle w:val="16"/>
            </w:pPr>
            <w:r>
              <w:t>A020299</w:t>
            </w:r>
          </w:p>
        </w:tc>
        <w:tc>
          <w:tcPr>
            <w:tcW w:w="710" w:type="dxa"/>
            <w:vAlign w:val="center"/>
          </w:tcPr>
          <w:p>
            <w:pPr>
              <w:pStyle w:val="17"/>
            </w:pPr>
            <w:r>
              <w:t>台</w:t>
            </w:r>
          </w:p>
        </w:tc>
        <w:tc>
          <w:tcPr>
            <w:tcW w:w="852" w:type="dxa"/>
            <w:vAlign w:val="center"/>
          </w:tcPr>
          <w:p>
            <w:pPr>
              <w:pStyle w:val="15"/>
            </w:pPr>
            <w:r>
              <w:t>30</w:t>
            </w:r>
          </w:p>
        </w:tc>
        <w:tc>
          <w:tcPr>
            <w:tcW w:w="856" w:type="dxa"/>
            <w:vAlign w:val="center"/>
          </w:tcPr>
          <w:p>
            <w:pPr>
              <w:pStyle w:val="15"/>
            </w:pPr>
            <w:r>
              <w:t>0.01</w:t>
            </w:r>
          </w:p>
        </w:tc>
        <w:tc>
          <w:tcPr>
            <w:tcW w:w="1098" w:type="dxa"/>
            <w:vAlign w:val="center"/>
          </w:tcPr>
          <w:p>
            <w:pPr>
              <w:pStyle w:val="15"/>
            </w:pPr>
            <w:r>
              <w:t>0.30</w:t>
            </w:r>
          </w:p>
        </w:tc>
        <w:tc>
          <w:tcPr>
            <w:tcW w:w="1091" w:type="dxa"/>
            <w:vAlign w:val="center"/>
          </w:tcPr>
          <w:p>
            <w:pPr>
              <w:pStyle w:val="15"/>
            </w:pPr>
            <w:r>
              <w:t>0.30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录像编辑设备</w:t>
            </w:r>
          </w:p>
        </w:tc>
        <w:tc>
          <w:tcPr>
            <w:tcW w:w="1143" w:type="dxa"/>
            <w:vAlign w:val="center"/>
          </w:tcPr>
          <w:p>
            <w:pPr>
              <w:pStyle w:val="16"/>
            </w:pPr>
            <w:r>
              <w:t>A02090503</w:t>
            </w:r>
          </w:p>
        </w:tc>
        <w:tc>
          <w:tcPr>
            <w:tcW w:w="710" w:type="dxa"/>
            <w:vAlign w:val="center"/>
          </w:tcPr>
          <w:p>
            <w:pPr>
              <w:pStyle w:val="17"/>
            </w:pPr>
            <w:r>
              <w:t>套</w:t>
            </w:r>
          </w:p>
        </w:tc>
        <w:tc>
          <w:tcPr>
            <w:tcW w:w="852" w:type="dxa"/>
            <w:vAlign w:val="center"/>
          </w:tcPr>
          <w:p>
            <w:pPr>
              <w:pStyle w:val="15"/>
            </w:pPr>
            <w:r>
              <w:t>1</w:t>
            </w:r>
          </w:p>
        </w:tc>
        <w:tc>
          <w:tcPr>
            <w:tcW w:w="856" w:type="dxa"/>
            <w:vAlign w:val="center"/>
          </w:tcPr>
          <w:p>
            <w:pPr>
              <w:pStyle w:val="15"/>
            </w:pPr>
            <w:r>
              <w:t>15.43</w:t>
            </w:r>
          </w:p>
        </w:tc>
        <w:tc>
          <w:tcPr>
            <w:tcW w:w="1098" w:type="dxa"/>
            <w:vAlign w:val="center"/>
          </w:tcPr>
          <w:p>
            <w:pPr>
              <w:pStyle w:val="15"/>
            </w:pPr>
            <w:r>
              <w:t>15.43</w:t>
            </w:r>
          </w:p>
        </w:tc>
        <w:tc>
          <w:tcPr>
            <w:tcW w:w="1091" w:type="dxa"/>
            <w:vAlign w:val="center"/>
          </w:tcPr>
          <w:p>
            <w:pPr>
              <w:pStyle w:val="15"/>
            </w:pPr>
            <w:r>
              <w:t>15.43</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15.43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9"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普通电视设备（电视机）</w:t>
            </w:r>
          </w:p>
        </w:tc>
        <w:tc>
          <w:tcPr>
            <w:tcW w:w="1143" w:type="dxa"/>
            <w:vAlign w:val="center"/>
          </w:tcPr>
          <w:p>
            <w:pPr>
              <w:pStyle w:val="16"/>
            </w:pPr>
            <w:r>
              <w:t>A02091001</w:t>
            </w:r>
          </w:p>
        </w:tc>
        <w:tc>
          <w:tcPr>
            <w:tcW w:w="710" w:type="dxa"/>
            <w:vAlign w:val="center"/>
          </w:tcPr>
          <w:p>
            <w:pPr>
              <w:pStyle w:val="17"/>
            </w:pPr>
            <w:r>
              <w:t>个</w:t>
            </w:r>
          </w:p>
        </w:tc>
        <w:tc>
          <w:tcPr>
            <w:tcW w:w="852" w:type="dxa"/>
            <w:vAlign w:val="center"/>
          </w:tcPr>
          <w:p>
            <w:pPr>
              <w:pStyle w:val="15"/>
            </w:pPr>
            <w:r>
              <w:t>3</w:t>
            </w:r>
          </w:p>
        </w:tc>
        <w:tc>
          <w:tcPr>
            <w:tcW w:w="856" w:type="dxa"/>
            <w:vAlign w:val="center"/>
          </w:tcPr>
          <w:p>
            <w:pPr>
              <w:pStyle w:val="15"/>
            </w:pPr>
            <w:r>
              <w:t>0.30</w:t>
            </w:r>
          </w:p>
        </w:tc>
        <w:tc>
          <w:tcPr>
            <w:tcW w:w="1098" w:type="dxa"/>
            <w:vAlign w:val="center"/>
          </w:tcPr>
          <w:p>
            <w:pPr>
              <w:pStyle w:val="15"/>
            </w:pPr>
            <w:r>
              <w:t>0.90</w:t>
            </w:r>
          </w:p>
        </w:tc>
        <w:tc>
          <w:tcPr>
            <w:tcW w:w="1091" w:type="dxa"/>
            <w:vAlign w:val="center"/>
          </w:tcPr>
          <w:p>
            <w:pPr>
              <w:pStyle w:val="15"/>
            </w:pPr>
            <w:r>
              <w:t>0.90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音视频播放设备</w:t>
            </w:r>
          </w:p>
        </w:tc>
        <w:tc>
          <w:tcPr>
            <w:tcW w:w="1143" w:type="dxa"/>
            <w:vAlign w:val="center"/>
          </w:tcPr>
          <w:p>
            <w:pPr>
              <w:pStyle w:val="16"/>
            </w:pPr>
            <w:r>
              <w:t>A02091301</w:t>
            </w:r>
          </w:p>
        </w:tc>
        <w:tc>
          <w:tcPr>
            <w:tcW w:w="710" w:type="dxa"/>
            <w:vAlign w:val="center"/>
          </w:tcPr>
          <w:p>
            <w:pPr>
              <w:pStyle w:val="17"/>
            </w:pPr>
            <w:r>
              <w:t>台</w:t>
            </w:r>
          </w:p>
        </w:tc>
        <w:tc>
          <w:tcPr>
            <w:tcW w:w="852" w:type="dxa"/>
            <w:vAlign w:val="center"/>
          </w:tcPr>
          <w:p>
            <w:pPr>
              <w:pStyle w:val="15"/>
            </w:pPr>
            <w:r>
              <w:t>1</w:t>
            </w:r>
          </w:p>
        </w:tc>
        <w:tc>
          <w:tcPr>
            <w:tcW w:w="856" w:type="dxa"/>
            <w:vAlign w:val="center"/>
          </w:tcPr>
          <w:p>
            <w:pPr>
              <w:pStyle w:val="15"/>
            </w:pPr>
            <w:r>
              <w:t>3.77</w:t>
            </w:r>
          </w:p>
        </w:tc>
        <w:tc>
          <w:tcPr>
            <w:tcW w:w="1098" w:type="dxa"/>
            <w:vAlign w:val="center"/>
          </w:tcPr>
          <w:p>
            <w:pPr>
              <w:pStyle w:val="15"/>
            </w:pPr>
            <w:r>
              <w:t>3.77</w:t>
            </w:r>
          </w:p>
        </w:tc>
        <w:tc>
          <w:tcPr>
            <w:tcW w:w="1091" w:type="dxa"/>
            <w:vAlign w:val="center"/>
          </w:tcPr>
          <w:p>
            <w:pPr>
              <w:pStyle w:val="15"/>
            </w:pPr>
            <w:r>
              <w:t>3.77</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其他播出设备</w:t>
            </w:r>
          </w:p>
        </w:tc>
        <w:tc>
          <w:tcPr>
            <w:tcW w:w="1143" w:type="dxa"/>
            <w:vAlign w:val="center"/>
          </w:tcPr>
          <w:p>
            <w:pPr>
              <w:pStyle w:val="16"/>
            </w:pPr>
            <w:r>
              <w:t>A02091499</w:t>
            </w:r>
          </w:p>
        </w:tc>
        <w:tc>
          <w:tcPr>
            <w:tcW w:w="710" w:type="dxa"/>
            <w:vAlign w:val="center"/>
          </w:tcPr>
          <w:p>
            <w:pPr>
              <w:pStyle w:val="17"/>
            </w:pPr>
            <w:r>
              <w:t>台</w:t>
            </w:r>
          </w:p>
        </w:tc>
        <w:tc>
          <w:tcPr>
            <w:tcW w:w="852" w:type="dxa"/>
            <w:vAlign w:val="center"/>
          </w:tcPr>
          <w:p>
            <w:pPr>
              <w:pStyle w:val="15"/>
            </w:pPr>
            <w:r>
              <w:t>2</w:t>
            </w:r>
          </w:p>
        </w:tc>
        <w:tc>
          <w:tcPr>
            <w:tcW w:w="856" w:type="dxa"/>
            <w:vAlign w:val="center"/>
          </w:tcPr>
          <w:p>
            <w:pPr>
              <w:pStyle w:val="15"/>
            </w:pPr>
            <w:r>
              <w:t>1.15</w:t>
            </w:r>
          </w:p>
        </w:tc>
        <w:tc>
          <w:tcPr>
            <w:tcW w:w="1098" w:type="dxa"/>
            <w:vAlign w:val="center"/>
          </w:tcPr>
          <w:p>
            <w:pPr>
              <w:pStyle w:val="15"/>
            </w:pPr>
            <w:r>
              <w:t>2.30</w:t>
            </w:r>
          </w:p>
        </w:tc>
        <w:tc>
          <w:tcPr>
            <w:tcW w:w="1091" w:type="dxa"/>
            <w:vAlign w:val="center"/>
          </w:tcPr>
          <w:p>
            <w:pPr>
              <w:pStyle w:val="15"/>
            </w:pPr>
            <w:r>
              <w:t>2.30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其他播出设备</w:t>
            </w:r>
          </w:p>
        </w:tc>
        <w:tc>
          <w:tcPr>
            <w:tcW w:w="1143" w:type="dxa"/>
            <w:vAlign w:val="center"/>
          </w:tcPr>
          <w:p>
            <w:pPr>
              <w:pStyle w:val="16"/>
            </w:pPr>
            <w:r>
              <w:t>A02091499</w:t>
            </w:r>
          </w:p>
        </w:tc>
        <w:tc>
          <w:tcPr>
            <w:tcW w:w="710" w:type="dxa"/>
            <w:vAlign w:val="center"/>
          </w:tcPr>
          <w:p>
            <w:pPr>
              <w:pStyle w:val="17"/>
            </w:pPr>
            <w:r>
              <w:t>台</w:t>
            </w:r>
          </w:p>
        </w:tc>
        <w:tc>
          <w:tcPr>
            <w:tcW w:w="852" w:type="dxa"/>
            <w:vAlign w:val="center"/>
          </w:tcPr>
          <w:p>
            <w:pPr>
              <w:pStyle w:val="15"/>
            </w:pPr>
            <w:r>
              <w:t>4</w:t>
            </w:r>
          </w:p>
        </w:tc>
        <w:tc>
          <w:tcPr>
            <w:tcW w:w="856" w:type="dxa"/>
            <w:vAlign w:val="center"/>
          </w:tcPr>
          <w:p>
            <w:pPr>
              <w:pStyle w:val="15"/>
            </w:pPr>
            <w:r>
              <w:t>0.40</w:t>
            </w:r>
          </w:p>
        </w:tc>
        <w:tc>
          <w:tcPr>
            <w:tcW w:w="1098" w:type="dxa"/>
            <w:vAlign w:val="center"/>
          </w:tcPr>
          <w:p>
            <w:pPr>
              <w:pStyle w:val="15"/>
            </w:pPr>
            <w:r>
              <w:t>1.60</w:t>
            </w:r>
          </w:p>
        </w:tc>
        <w:tc>
          <w:tcPr>
            <w:tcW w:w="1091" w:type="dxa"/>
            <w:vAlign w:val="center"/>
          </w:tcPr>
          <w:p>
            <w:pPr>
              <w:pStyle w:val="15"/>
            </w:pPr>
            <w:r>
              <w:t>1.60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其他电影设备</w:t>
            </w:r>
          </w:p>
        </w:tc>
        <w:tc>
          <w:tcPr>
            <w:tcW w:w="1143" w:type="dxa"/>
            <w:vAlign w:val="center"/>
          </w:tcPr>
          <w:p>
            <w:pPr>
              <w:pStyle w:val="16"/>
            </w:pPr>
            <w:r>
              <w:t>A02091599</w:t>
            </w:r>
          </w:p>
        </w:tc>
        <w:tc>
          <w:tcPr>
            <w:tcW w:w="710" w:type="dxa"/>
            <w:vAlign w:val="center"/>
          </w:tcPr>
          <w:p>
            <w:pPr>
              <w:pStyle w:val="17"/>
            </w:pPr>
            <w:r>
              <w:t>台</w:t>
            </w:r>
          </w:p>
        </w:tc>
        <w:tc>
          <w:tcPr>
            <w:tcW w:w="852" w:type="dxa"/>
            <w:vAlign w:val="center"/>
          </w:tcPr>
          <w:p>
            <w:pPr>
              <w:pStyle w:val="15"/>
            </w:pPr>
            <w:r>
              <w:t>1</w:t>
            </w:r>
          </w:p>
        </w:tc>
        <w:tc>
          <w:tcPr>
            <w:tcW w:w="856" w:type="dxa"/>
            <w:vAlign w:val="center"/>
          </w:tcPr>
          <w:p>
            <w:pPr>
              <w:pStyle w:val="15"/>
            </w:pPr>
            <w:r>
              <w:t>2.32</w:t>
            </w:r>
          </w:p>
        </w:tc>
        <w:tc>
          <w:tcPr>
            <w:tcW w:w="1098" w:type="dxa"/>
            <w:vAlign w:val="center"/>
          </w:tcPr>
          <w:p>
            <w:pPr>
              <w:pStyle w:val="15"/>
            </w:pPr>
            <w:r>
              <w:t>2.32</w:t>
            </w:r>
          </w:p>
        </w:tc>
        <w:tc>
          <w:tcPr>
            <w:tcW w:w="1091" w:type="dxa"/>
            <w:vAlign w:val="center"/>
          </w:tcPr>
          <w:p>
            <w:pPr>
              <w:pStyle w:val="15"/>
            </w:pPr>
            <w:r>
              <w:t>2.32</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2.32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9"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其他边界和联检专用设备</w:t>
            </w:r>
          </w:p>
        </w:tc>
        <w:tc>
          <w:tcPr>
            <w:tcW w:w="1143" w:type="dxa"/>
            <w:vAlign w:val="center"/>
          </w:tcPr>
          <w:p>
            <w:pPr>
              <w:pStyle w:val="16"/>
            </w:pPr>
            <w:r>
              <w:t>A032799</w:t>
            </w:r>
          </w:p>
        </w:tc>
        <w:tc>
          <w:tcPr>
            <w:tcW w:w="710" w:type="dxa"/>
            <w:vAlign w:val="center"/>
          </w:tcPr>
          <w:p>
            <w:pPr>
              <w:pStyle w:val="17"/>
            </w:pPr>
            <w:r>
              <w:t>套</w:t>
            </w:r>
          </w:p>
        </w:tc>
        <w:tc>
          <w:tcPr>
            <w:tcW w:w="852" w:type="dxa"/>
            <w:vAlign w:val="center"/>
          </w:tcPr>
          <w:p>
            <w:pPr>
              <w:pStyle w:val="15"/>
            </w:pPr>
            <w:r>
              <w:t>2</w:t>
            </w:r>
          </w:p>
        </w:tc>
        <w:tc>
          <w:tcPr>
            <w:tcW w:w="856" w:type="dxa"/>
            <w:vAlign w:val="center"/>
          </w:tcPr>
          <w:p>
            <w:pPr>
              <w:pStyle w:val="15"/>
            </w:pPr>
            <w:r>
              <w:t>6.50</w:t>
            </w:r>
          </w:p>
        </w:tc>
        <w:tc>
          <w:tcPr>
            <w:tcW w:w="1098" w:type="dxa"/>
            <w:vAlign w:val="center"/>
          </w:tcPr>
          <w:p>
            <w:pPr>
              <w:pStyle w:val="15"/>
            </w:pPr>
            <w:r>
              <w:t>13.00</w:t>
            </w:r>
          </w:p>
        </w:tc>
        <w:tc>
          <w:tcPr>
            <w:tcW w:w="1091" w:type="dxa"/>
            <w:vAlign w:val="center"/>
          </w:tcPr>
          <w:p>
            <w:pPr>
              <w:pStyle w:val="15"/>
            </w:pPr>
            <w:r>
              <w:t>13.00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演出服装</w:t>
            </w:r>
          </w:p>
        </w:tc>
        <w:tc>
          <w:tcPr>
            <w:tcW w:w="1143" w:type="dxa"/>
            <w:vAlign w:val="center"/>
          </w:tcPr>
          <w:p>
            <w:pPr>
              <w:pStyle w:val="16"/>
            </w:pPr>
            <w:r>
              <w:t>A033502</w:t>
            </w:r>
          </w:p>
        </w:tc>
        <w:tc>
          <w:tcPr>
            <w:tcW w:w="710" w:type="dxa"/>
            <w:vAlign w:val="center"/>
          </w:tcPr>
          <w:p>
            <w:pPr>
              <w:pStyle w:val="17"/>
            </w:pPr>
            <w:r>
              <w:t>台</w:t>
            </w:r>
          </w:p>
        </w:tc>
        <w:tc>
          <w:tcPr>
            <w:tcW w:w="852" w:type="dxa"/>
            <w:vAlign w:val="center"/>
          </w:tcPr>
          <w:p>
            <w:pPr>
              <w:pStyle w:val="15"/>
            </w:pPr>
            <w:r>
              <w:t>2</w:t>
            </w:r>
          </w:p>
        </w:tc>
        <w:tc>
          <w:tcPr>
            <w:tcW w:w="856" w:type="dxa"/>
            <w:vAlign w:val="center"/>
          </w:tcPr>
          <w:p>
            <w:pPr>
              <w:pStyle w:val="15"/>
            </w:pPr>
            <w:r>
              <w:t>1.15</w:t>
            </w:r>
          </w:p>
        </w:tc>
        <w:tc>
          <w:tcPr>
            <w:tcW w:w="1098" w:type="dxa"/>
            <w:vAlign w:val="center"/>
          </w:tcPr>
          <w:p>
            <w:pPr>
              <w:pStyle w:val="15"/>
            </w:pPr>
            <w:r>
              <w:t>2.30</w:t>
            </w:r>
          </w:p>
        </w:tc>
        <w:tc>
          <w:tcPr>
            <w:tcW w:w="1091" w:type="dxa"/>
            <w:vAlign w:val="center"/>
          </w:tcPr>
          <w:p>
            <w:pPr>
              <w:pStyle w:val="15"/>
            </w:pPr>
            <w:r>
              <w:t>2.30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舞台设备</w:t>
            </w:r>
          </w:p>
        </w:tc>
        <w:tc>
          <w:tcPr>
            <w:tcW w:w="1143" w:type="dxa"/>
            <w:vAlign w:val="center"/>
          </w:tcPr>
          <w:p>
            <w:pPr>
              <w:pStyle w:val="16"/>
            </w:pPr>
            <w:r>
              <w:t>A033503</w:t>
            </w:r>
          </w:p>
        </w:tc>
        <w:tc>
          <w:tcPr>
            <w:tcW w:w="710" w:type="dxa"/>
            <w:vAlign w:val="center"/>
          </w:tcPr>
          <w:p>
            <w:pPr>
              <w:pStyle w:val="17"/>
            </w:pPr>
            <w:r>
              <w:t>套</w:t>
            </w:r>
          </w:p>
        </w:tc>
        <w:tc>
          <w:tcPr>
            <w:tcW w:w="852" w:type="dxa"/>
            <w:vAlign w:val="center"/>
          </w:tcPr>
          <w:p>
            <w:pPr>
              <w:pStyle w:val="15"/>
            </w:pPr>
            <w:r>
              <w:t>1</w:t>
            </w:r>
          </w:p>
        </w:tc>
        <w:tc>
          <w:tcPr>
            <w:tcW w:w="856" w:type="dxa"/>
            <w:vAlign w:val="center"/>
          </w:tcPr>
          <w:p>
            <w:pPr>
              <w:pStyle w:val="15"/>
            </w:pPr>
            <w:r>
              <w:t>9.08</w:t>
            </w:r>
          </w:p>
        </w:tc>
        <w:tc>
          <w:tcPr>
            <w:tcW w:w="1098" w:type="dxa"/>
            <w:vAlign w:val="center"/>
          </w:tcPr>
          <w:p>
            <w:pPr>
              <w:pStyle w:val="15"/>
            </w:pPr>
            <w:r>
              <w:t>9.08</w:t>
            </w:r>
          </w:p>
        </w:tc>
        <w:tc>
          <w:tcPr>
            <w:tcW w:w="1091" w:type="dxa"/>
            <w:vAlign w:val="center"/>
          </w:tcPr>
          <w:p>
            <w:pPr>
              <w:pStyle w:val="15"/>
            </w:pPr>
            <w:r>
              <w:t>9.08</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其他文艺设备</w:t>
            </w:r>
          </w:p>
        </w:tc>
        <w:tc>
          <w:tcPr>
            <w:tcW w:w="1143" w:type="dxa"/>
            <w:vAlign w:val="center"/>
          </w:tcPr>
          <w:p>
            <w:pPr>
              <w:pStyle w:val="16"/>
            </w:pPr>
            <w:r>
              <w:t>A033599</w:t>
            </w:r>
          </w:p>
        </w:tc>
        <w:tc>
          <w:tcPr>
            <w:tcW w:w="710" w:type="dxa"/>
            <w:vAlign w:val="center"/>
          </w:tcPr>
          <w:p>
            <w:pPr>
              <w:pStyle w:val="17"/>
            </w:pPr>
            <w:r>
              <w:t>台</w:t>
            </w:r>
          </w:p>
        </w:tc>
        <w:tc>
          <w:tcPr>
            <w:tcW w:w="852" w:type="dxa"/>
            <w:vAlign w:val="center"/>
          </w:tcPr>
          <w:p>
            <w:pPr>
              <w:pStyle w:val="15"/>
            </w:pPr>
            <w:r>
              <w:t>4</w:t>
            </w:r>
          </w:p>
        </w:tc>
        <w:tc>
          <w:tcPr>
            <w:tcW w:w="856" w:type="dxa"/>
            <w:vAlign w:val="center"/>
          </w:tcPr>
          <w:p>
            <w:pPr>
              <w:pStyle w:val="15"/>
            </w:pPr>
            <w:r>
              <w:t>1.00</w:t>
            </w:r>
          </w:p>
        </w:tc>
        <w:tc>
          <w:tcPr>
            <w:tcW w:w="1098" w:type="dxa"/>
            <w:vAlign w:val="center"/>
          </w:tcPr>
          <w:p>
            <w:pPr>
              <w:pStyle w:val="15"/>
            </w:pPr>
            <w:r>
              <w:t>4.00</w:t>
            </w:r>
          </w:p>
        </w:tc>
        <w:tc>
          <w:tcPr>
            <w:tcW w:w="1091" w:type="dxa"/>
            <w:vAlign w:val="center"/>
          </w:tcPr>
          <w:p>
            <w:pPr>
              <w:pStyle w:val="15"/>
            </w:pPr>
            <w:r>
              <w:t>4.00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其他床类</w:t>
            </w:r>
          </w:p>
        </w:tc>
        <w:tc>
          <w:tcPr>
            <w:tcW w:w="1143" w:type="dxa"/>
            <w:vAlign w:val="center"/>
          </w:tcPr>
          <w:p>
            <w:pPr>
              <w:pStyle w:val="16"/>
            </w:pPr>
            <w:r>
              <w:t>A060199</w:t>
            </w:r>
          </w:p>
        </w:tc>
        <w:tc>
          <w:tcPr>
            <w:tcW w:w="710" w:type="dxa"/>
            <w:vAlign w:val="center"/>
          </w:tcPr>
          <w:p>
            <w:pPr>
              <w:pStyle w:val="17"/>
            </w:pPr>
            <w:r>
              <w:t>张</w:t>
            </w:r>
          </w:p>
        </w:tc>
        <w:tc>
          <w:tcPr>
            <w:tcW w:w="852" w:type="dxa"/>
            <w:vAlign w:val="center"/>
          </w:tcPr>
          <w:p>
            <w:pPr>
              <w:pStyle w:val="15"/>
            </w:pPr>
            <w:r>
              <w:t>9</w:t>
            </w:r>
          </w:p>
        </w:tc>
        <w:tc>
          <w:tcPr>
            <w:tcW w:w="856" w:type="dxa"/>
            <w:vAlign w:val="center"/>
          </w:tcPr>
          <w:p>
            <w:pPr>
              <w:pStyle w:val="15"/>
            </w:pPr>
            <w:r>
              <w:t>0.14</w:t>
            </w:r>
          </w:p>
        </w:tc>
        <w:tc>
          <w:tcPr>
            <w:tcW w:w="1098" w:type="dxa"/>
            <w:vAlign w:val="center"/>
          </w:tcPr>
          <w:p>
            <w:pPr>
              <w:pStyle w:val="15"/>
            </w:pPr>
            <w:r>
              <w:t>1.26</w:t>
            </w:r>
          </w:p>
        </w:tc>
        <w:tc>
          <w:tcPr>
            <w:tcW w:w="1091" w:type="dxa"/>
            <w:vAlign w:val="center"/>
          </w:tcPr>
          <w:p>
            <w:pPr>
              <w:pStyle w:val="15"/>
            </w:pPr>
            <w:r>
              <w:t>1.26</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其他床类</w:t>
            </w:r>
          </w:p>
        </w:tc>
        <w:tc>
          <w:tcPr>
            <w:tcW w:w="1143" w:type="dxa"/>
            <w:vAlign w:val="center"/>
          </w:tcPr>
          <w:p>
            <w:pPr>
              <w:pStyle w:val="16"/>
            </w:pPr>
            <w:r>
              <w:t>A060199</w:t>
            </w:r>
          </w:p>
        </w:tc>
        <w:tc>
          <w:tcPr>
            <w:tcW w:w="710" w:type="dxa"/>
            <w:vAlign w:val="center"/>
          </w:tcPr>
          <w:p>
            <w:pPr>
              <w:pStyle w:val="17"/>
            </w:pPr>
            <w:r>
              <w:t>张</w:t>
            </w:r>
          </w:p>
        </w:tc>
        <w:tc>
          <w:tcPr>
            <w:tcW w:w="852" w:type="dxa"/>
            <w:vAlign w:val="center"/>
          </w:tcPr>
          <w:p>
            <w:pPr>
              <w:pStyle w:val="15"/>
            </w:pPr>
            <w:r>
              <w:t>9</w:t>
            </w:r>
          </w:p>
        </w:tc>
        <w:tc>
          <w:tcPr>
            <w:tcW w:w="856" w:type="dxa"/>
            <w:vAlign w:val="center"/>
          </w:tcPr>
          <w:p>
            <w:pPr>
              <w:pStyle w:val="15"/>
            </w:pPr>
            <w:r>
              <w:t>0.30</w:t>
            </w:r>
          </w:p>
        </w:tc>
        <w:tc>
          <w:tcPr>
            <w:tcW w:w="1098" w:type="dxa"/>
            <w:vAlign w:val="center"/>
          </w:tcPr>
          <w:p>
            <w:pPr>
              <w:pStyle w:val="15"/>
            </w:pPr>
            <w:r>
              <w:t>2.70</w:t>
            </w:r>
          </w:p>
        </w:tc>
        <w:tc>
          <w:tcPr>
            <w:tcW w:w="1091" w:type="dxa"/>
            <w:vAlign w:val="center"/>
          </w:tcPr>
          <w:p>
            <w:pPr>
              <w:pStyle w:val="15"/>
            </w:pPr>
            <w:r>
              <w:t>2.70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其他台、桌类</w:t>
            </w:r>
          </w:p>
        </w:tc>
        <w:tc>
          <w:tcPr>
            <w:tcW w:w="1143" w:type="dxa"/>
            <w:vAlign w:val="center"/>
          </w:tcPr>
          <w:p>
            <w:pPr>
              <w:pStyle w:val="16"/>
            </w:pPr>
            <w:r>
              <w:t>A060299</w:t>
            </w:r>
          </w:p>
        </w:tc>
        <w:tc>
          <w:tcPr>
            <w:tcW w:w="710" w:type="dxa"/>
            <w:vAlign w:val="center"/>
          </w:tcPr>
          <w:p>
            <w:pPr>
              <w:pStyle w:val="17"/>
            </w:pPr>
            <w:r>
              <w:t>张</w:t>
            </w:r>
          </w:p>
        </w:tc>
        <w:tc>
          <w:tcPr>
            <w:tcW w:w="852" w:type="dxa"/>
            <w:vAlign w:val="center"/>
          </w:tcPr>
          <w:p>
            <w:pPr>
              <w:pStyle w:val="15"/>
            </w:pPr>
            <w:r>
              <w:t>584</w:t>
            </w:r>
          </w:p>
        </w:tc>
        <w:tc>
          <w:tcPr>
            <w:tcW w:w="856" w:type="dxa"/>
            <w:vAlign w:val="center"/>
          </w:tcPr>
          <w:p>
            <w:pPr>
              <w:pStyle w:val="15"/>
            </w:pPr>
            <w:r>
              <w:t>0.15</w:t>
            </w:r>
          </w:p>
        </w:tc>
        <w:tc>
          <w:tcPr>
            <w:tcW w:w="1098" w:type="dxa"/>
            <w:vAlign w:val="center"/>
          </w:tcPr>
          <w:p>
            <w:pPr>
              <w:pStyle w:val="15"/>
            </w:pPr>
            <w:r>
              <w:t>87.60</w:t>
            </w:r>
          </w:p>
        </w:tc>
        <w:tc>
          <w:tcPr>
            <w:tcW w:w="1091" w:type="dxa"/>
            <w:vAlign w:val="center"/>
          </w:tcPr>
          <w:p>
            <w:pPr>
              <w:pStyle w:val="15"/>
            </w:pPr>
            <w:r>
              <w:t>87.60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87.60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其他椅凳类</w:t>
            </w:r>
          </w:p>
        </w:tc>
        <w:tc>
          <w:tcPr>
            <w:tcW w:w="1143" w:type="dxa"/>
            <w:vAlign w:val="center"/>
          </w:tcPr>
          <w:p>
            <w:pPr>
              <w:pStyle w:val="16"/>
            </w:pPr>
            <w:r>
              <w:t>A060399</w:t>
            </w:r>
          </w:p>
        </w:tc>
        <w:tc>
          <w:tcPr>
            <w:tcW w:w="710" w:type="dxa"/>
            <w:vAlign w:val="center"/>
          </w:tcPr>
          <w:p>
            <w:pPr>
              <w:pStyle w:val="17"/>
            </w:pPr>
            <w:r>
              <w:t>把</w:t>
            </w:r>
          </w:p>
        </w:tc>
        <w:tc>
          <w:tcPr>
            <w:tcW w:w="852" w:type="dxa"/>
            <w:vAlign w:val="center"/>
          </w:tcPr>
          <w:p>
            <w:pPr>
              <w:pStyle w:val="15"/>
            </w:pPr>
            <w:r>
              <w:t>1104</w:t>
            </w:r>
          </w:p>
        </w:tc>
        <w:tc>
          <w:tcPr>
            <w:tcW w:w="856" w:type="dxa"/>
            <w:vAlign w:val="center"/>
          </w:tcPr>
          <w:p>
            <w:pPr>
              <w:pStyle w:val="15"/>
            </w:pPr>
            <w:r>
              <w:t>0.07</w:t>
            </w:r>
          </w:p>
        </w:tc>
        <w:tc>
          <w:tcPr>
            <w:tcW w:w="1098" w:type="dxa"/>
            <w:vAlign w:val="center"/>
          </w:tcPr>
          <w:p>
            <w:pPr>
              <w:pStyle w:val="15"/>
            </w:pPr>
            <w:r>
              <w:t>77.28</w:t>
            </w:r>
          </w:p>
        </w:tc>
        <w:tc>
          <w:tcPr>
            <w:tcW w:w="1091" w:type="dxa"/>
            <w:vAlign w:val="center"/>
          </w:tcPr>
          <w:p>
            <w:pPr>
              <w:pStyle w:val="15"/>
            </w:pPr>
            <w:r>
              <w:t>77.28</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77.28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其他沙发类</w:t>
            </w:r>
          </w:p>
        </w:tc>
        <w:tc>
          <w:tcPr>
            <w:tcW w:w="1143" w:type="dxa"/>
            <w:vAlign w:val="center"/>
          </w:tcPr>
          <w:p>
            <w:pPr>
              <w:pStyle w:val="16"/>
            </w:pPr>
            <w:r>
              <w:t>A060499</w:t>
            </w:r>
          </w:p>
        </w:tc>
        <w:tc>
          <w:tcPr>
            <w:tcW w:w="710" w:type="dxa"/>
            <w:vAlign w:val="center"/>
          </w:tcPr>
          <w:p>
            <w:pPr>
              <w:pStyle w:val="17"/>
            </w:pPr>
            <w:r>
              <w:t>张</w:t>
            </w:r>
          </w:p>
        </w:tc>
        <w:tc>
          <w:tcPr>
            <w:tcW w:w="852" w:type="dxa"/>
            <w:vAlign w:val="center"/>
          </w:tcPr>
          <w:p>
            <w:pPr>
              <w:pStyle w:val="15"/>
            </w:pPr>
            <w:r>
              <w:t>114</w:t>
            </w:r>
          </w:p>
        </w:tc>
        <w:tc>
          <w:tcPr>
            <w:tcW w:w="856" w:type="dxa"/>
            <w:vAlign w:val="center"/>
          </w:tcPr>
          <w:p>
            <w:pPr>
              <w:pStyle w:val="15"/>
            </w:pPr>
            <w:r>
              <w:t>0.22</w:t>
            </w:r>
          </w:p>
        </w:tc>
        <w:tc>
          <w:tcPr>
            <w:tcW w:w="1098" w:type="dxa"/>
            <w:vAlign w:val="center"/>
          </w:tcPr>
          <w:p>
            <w:pPr>
              <w:pStyle w:val="15"/>
            </w:pPr>
            <w:r>
              <w:t>25.08</w:t>
            </w:r>
          </w:p>
        </w:tc>
        <w:tc>
          <w:tcPr>
            <w:tcW w:w="1091" w:type="dxa"/>
            <w:vAlign w:val="center"/>
          </w:tcPr>
          <w:p>
            <w:pPr>
              <w:pStyle w:val="15"/>
            </w:pPr>
            <w:r>
              <w:t>25.08</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25.08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其他柜类</w:t>
            </w:r>
          </w:p>
        </w:tc>
        <w:tc>
          <w:tcPr>
            <w:tcW w:w="1143" w:type="dxa"/>
            <w:vAlign w:val="center"/>
          </w:tcPr>
          <w:p>
            <w:pPr>
              <w:pStyle w:val="16"/>
            </w:pPr>
            <w:r>
              <w:t>A060599</w:t>
            </w:r>
          </w:p>
        </w:tc>
        <w:tc>
          <w:tcPr>
            <w:tcW w:w="710" w:type="dxa"/>
            <w:vAlign w:val="center"/>
          </w:tcPr>
          <w:p>
            <w:pPr>
              <w:pStyle w:val="17"/>
            </w:pPr>
            <w:r>
              <w:t>个</w:t>
            </w:r>
          </w:p>
        </w:tc>
        <w:tc>
          <w:tcPr>
            <w:tcW w:w="852" w:type="dxa"/>
            <w:vAlign w:val="center"/>
          </w:tcPr>
          <w:p>
            <w:pPr>
              <w:pStyle w:val="15"/>
            </w:pPr>
            <w:r>
              <w:t>463</w:t>
            </w:r>
          </w:p>
        </w:tc>
        <w:tc>
          <w:tcPr>
            <w:tcW w:w="856" w:type="dxa"/>
            <w:vAlign w:val="center"/>
          </w:tcPr>
          <w:p>
            <w:pPr>
              <w:pStyle w:val="15"/>
            </w:pPr>
            <w:r>
              <w:t>0.12</w:t>
            </w:r>
          </w:p>
        </w:tc>
        <w:tc>
          <w:tcPr>
            <w:tcW w:w="1098" w:type="dxa"/>
            <w:vAlign w:val="center"/>
          </w:tcPr>
          <w:p>
            <w:pPr>
              <w:pStyle w:val="15"/>
            </w:pPr>
            <w:r>
              <w:t>55.56</w:t>
            </w:r>
          </w:p>
        </w:tc>
        <w:tc>
          <w:tcPr>
            <w:tcW w:w="1091" w:type="dxa"/>
            <w:vAlign w:val="center"/>
          </w:tcPr>
          <w:p>
            <w:pPr>
              <w:pStyle w:val="15"/>
            </w:pPr>
            <w:r>
              <w:t>55.56</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55.56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其他材质架类</w:t>
            </w:r>
          </w:p>
        </w:tc>
        <w:tc>
          <w:tcPr>
            <w:tcW w:w="1143" w:type="dxa"/>
            <w:vAlign w:val="center"/>
          </w:tcPr>
          <w:p>
            <w:pPr>
              <w:pStyle w:val="16"/>
            </w:pPr>
            <w:r>
              <w:t>A060699</w:t>
            </w:r>
          </w:p>
        </w:tc>
        <w:tc>
          <w:tcPr>
            <w:tcW w:w="710" w:type="dxa"/>
            <w:vAlign w:val="center"/>
          </w:tcPr>
          <w:p>
            <w:pPr>
              <w:pStyle w:val="17"/>
            </w:pPr>
            <w:r>
              <w:t>个</w:t>
            </w:r>
          </w:p>
        </w:tc>
        <w:tc>
          <w:tcPr>
            <w:tcW w:w="852" w:type="dxa"/>
            <w:vAlign w:val="center"/>
          </w:tcPr>
          <w:p>
            <w:pPr>
              <w:pStyle w:val="15"/>
            </w:pPr>
            <w:r>
              <w:t>109</w:t>
            </w:r>
          </w:p>
        </w:tc>
        <w:tc>
          <w:tcPr>
            <w:tcW w:w="856" w:type="dxa"/>
            <w:vAlign w:val="center"/>
          </w:tcPr>
          <w:p>
            <w:pPr>
              <w:pStyle w:val="15"/>
            </w:pPr>
            <w:r>
              <w:t>0.10</w:t>
            </w:r>
          </w:p>
        </w:tc>
        <w:tc>
          <w:tcPr>
            <w:tcW w:w="1098" w:type="dxa"/>
            <w:vAlign w:val="center"/>
          </w:tcPr>
          <w:p>
            <w:pPr>
              <w:pStyle w:val="15"/>
            </w:pPr>
            <w:r>
              <w:t>10.90</w:t>
            </w:r>
          </w:p>
        </w:tc>
        <w:tc>
          <w:tcPr>
            <w:tcW w:w="1091" w:type="dxa"/>
            <w:vAlign w:val="center"/>
          </w:tcPr>
          <w:p>
            <w:pPr>
              <w:pStyle w:val="15"/>
            </w:pPr>
            <w:r>
              <w:t>10.90</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10.90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9" w:hRule="atLeast"/>
          <w:jc w:val="center"/>
        </w:trPr>
        <w:tc>
          <w:tcPr>
            <w:tcW w:w="1945" w:type="dxa"/>
            <w:vAlign w:val="center"/>
          </w:tcPr>
          <w:p>
            <w:pPr>
              <w:pStyle w:val="16"/>
            </w:pPr>
            <w:r>
              <w:t>文艺家之家开办费</w:t>
            </w:r>
          </w:p>
        </w:tc>
        <w:tc>
          <w:tcPr>
            <w:tcW w:w="726" w:type="dxa"/>
            <w:vAlign w:val="center"/>
          </w:tcPr>
          <w:p>
            <w:pPr>
              <w:pStyle w:val="15"/>
            </w:pPr>
            <w:r>
              <w:t>1000.00</w:t>
            </w:r>
          </w:p>
        </w:tc>
        <w:tc>
          <w:tcPr>
            <w:tcW w:w="1129" w:type="dxa"/>
            <w:vAlign w:val="center"/>
          </w:tcPr>
          <w:p>
            <w:pPr>
              <w:pStyle w:val="16"/>
            </w:pPr>
            <w:r>
              <w:t>其他厨卫用具</w:t>
            </w:r>
          </w:p>
        </w:tc>
        <w:tc>
          <w:tcPr>
            <w:tcW w:w="1143" w:type="dxa"/>
            <w:vAlign w:val="center"/>
          </w:tcPr>
          <w:p>
            <w:pPr>
              <w:pStyle w:val="16"/>
            </w:pPr>
            <w:r>
              <w:t>A060899</w:t>
            </w:r>
          </w:p>
        </w:tc>
        <w:tc>
          <w:tcPr>
            <w:tcW w:w="710" w:type="dxa"/>
            <w:vAlign w:val="center"/>
          </w:tcPr>
          <w:p>
            <w:pPr>
              <w:pStyle w:val="17"/>
            </w:pPr>
            <w:r>
              <w:t>个</w:t>
            </w:r>
          </w:p>
        </w:tc>
        <w:tc>
          <w:tcPr>
            <w:tcW w:w="852" w:type="dxa"/>
            <w:vAlign w:val="center"/>
          </w:tcPr>
          <w:p>
            <w:pPr>
              <w:pStyle w:val="15"/>
            </w:pPr>
            <w:r>
              <w:t>2</w:t>
            </w:r>
          </w:p>
        </w:tc>
        <w:tc>
          <w:tcPr>
            <w:tcW w:w="856" w:type="dxa"/>
            <w:vAlign w:val="center"/>
          </w:tcPr>
          <w:p>
            <w:pPr>
              <w:pStyle w:val="15"/>
            </w:pPr>
            <w:r>
              <w:t>0.23</w:t>
            </w:r>
          </w:p>
        </w:tc>
        <w:tc>
          <w:tcPr>
            <w:tcW w:w="1098" w:type="dxa"/>
            <w:vAlign w:val="center"/>
          </w:tcPr>
          <w:p>
            <w:pPr>
              <w:pStyle w:val="15"/>
            </w:pPr>
            <w:r>
              <w:t>0.46</w:t>
            </w:r>
          </w:p>
        </w:tc>
        <w:tc>
          <w:tcPr>
            <w:tcW w:w="1091" w:type="dxa"/>
            <w:vAlign w:val="center"/>
          </w:tcPr>
          <w:p>
            <w:pPr>
              <w:pStyle w:val="15"/>
            </w:pPr>
            <w:r>
              <w:t>0.46</w:t>
            </w:r>
          </w:p>
        </w:tc>
        <w:tc>
          <w:tcPr>
            <w:tcW w:w="777" w:type="dxa"/>
            <w:vAlign w:val="center"/>
          </w:tcPr>
          <w:p>
            <w:pPr>
              <w:pStyle w:val="15"/>
            </w:pPr>
          </w:p>
        </w:tc>
        <w:tc>
          <w:tcPr>
            <w:tcW w:w="846" w:type="dxa"/>
            <w:vAlign w:val="center"/>
          </w:tcPr>
          <w:p>
            <w:pPr>
              <w:pStyle w:val="15"/>
            </w:pPr>
          </w:p>
        </w:tc>
        <w:tc>
          <w:tcPr>
            <w:tcW w:w="1018" w:type="dxa"/>
            <w:vAlign w:val="center"/>
          </w:tcPr>
          <w:p>
            <w:pPr>
              <w:pStyle w:val="15"/>
            </w:pPr>
          </w:p>
        </w:tc>
        <w:tc>
          <w:tcPr>
            <w:tcW w:w="966" w:type="dxa"/>
            <w:vAlign w:val="center"/>
          </w:tcPr>
          <w:p>
            <w:pPr>
              <w:pStyle w:val="15"/>
            </w:pPr>
          </w:p>
        </w:tc>
        <w:tc>
          <w:tcPr>
            <w:tcW w:w="966" w:type="dxa"/>
            <w:vAlign w:val="center"/>
          </w:tcPr>
          <w:p>
            <w:pPr>
              <w:pStyle w:val="15"/>
            </w:pPr>
          </w:p>
        </w:tc>
        <w:tc>
          <w:tcPr>
            <w:tcW w:w="970" w:type="dxa"/>
            <w:vAlign w:val="center"/>
          </w:tcPr>
          <w:p>
            <w:pPr>
              <w:pStyle w:val="15"/>
            </w:pPr>
          </w:p>
        </w:tc>
        <w:tc>
          <w:tcPr>
            <w:tcW w:w="1057" w:type="dxa"/>
            <w:vAlign w:val="center"/>
          </w:tcPr>
          <w:p>
            <w:pPr>
              <w:pStyle w:val="15"/>
            </w:pPr>
            <w:r>
              <w:t>0.46</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s="Times New Roman"/>
          <w:color w:val="000000"/>
          <w:sz w:val="28"/>
        </w:rPr>
        <w:t>河北省文学艺术界联合会（含所属单位）上年末固定资产金额为1288.13万元（详见下表）。本年度拟购置固定资产总额为2771.15万元，</w:t>
      </w:r>
      <w:r>
        <w:rPr>
          <w:rFonts w:hint="eastAsia" w:eastAsia="方正仿宋_GBK" w:cs="Times New Roman"/>
          <w:color w:val="000000"/>
          <w:sz w:val="28"/>
          <w:lang w:eastAsia="zh-CN"/>
        </w:rPr>
        <w:t>主要为舞台设备、计算机设备、打印设备、空调、办公家具等，</w:t>
      </w:r>
      <w:r>
        <w:rPr>
          <w:rFonts w:eastAsia="方正仿宋_GBK" w:cs="Times New Roman"/>
          <w:color w:val="000000"/>
          <w:sz w:val="28"/>
        </w:rPr>
        <w:t>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721河北省文学艺术界联合会</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1288.13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3898.43</w:t>
            </w:r>
          </w:p>
        </w:tc>
        <w:tc>
          <w:tcPr>
            <w:tcW w:w="2835" w:type="dxa"/>
            <w:vAlign w:val="center"/>
          </w:tcPr>
          <w:p>
            <w:pPr>
              <w:pStyle w:val="15"/>
            </w:pPr>
            <w:r>
              <w:t>340.82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3898.43</w:t>
            </w:r>
          </w:p>
        </w:tc>
        <w:tc>
          <w:tcPr>
            <w:tcW w:w="2835" w:type="dxa"/>
            <w:vAlign w:val="center"/>
          </w:tcPr>
          <w:p>
            <w:pPr>
              <w:pStyle w:val="15"/>
            </w:pPr>
            <w:r>
              <w:t>340.82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16</w:t>
            </w:r>
          </w:p>
        </w:tc>
        <w:tc>
          <w:tcPr>
            <w:tcW w:w="2835" w:type="dxa"/>
            <w:vAlign w:val="center"/>
          </w:tcPr>
          <w:p>
            <w:pPr>
              <w:pStyle w:val="15"/>
            </w:pPr>
            <w:r>
              <w:t>399.87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p>
        </w:tc>
        <w:tc>
          <w:tcPr>
            <w:tcW w:w="2835" w:type="dxa"/>
            <w:vAlign w:val="center"/>
          </w:tcPr>
          <w:p>
            <w:pPr>
              <w:pStyle w:val="15"/>
            </w:pPr>
            <w:r>
              <w:t>547.44</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20" w:lineRule="exact"/>
        <w:ind w:firstLine="560" w:firstLineChars="20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20" w:lineRule="exact"/>
        <w:ind w:firstLine="560" w:firstLineChars="20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20" w:lineRule="exact"/>
        <w:ind w:firstLine="560" w:firstLineChars="20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20" w:lineRule="exact"/>
        <w:ind w:firstLine="560" w:firstLineChars="20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20" w:lineRule="exact"/>
        <w:ind w:firstLine="560" w:firstLineChars="20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20" w:lineRule="exact"/>
        <w:ind w:firstLine="560" w:firstLineChars="20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20" w:lineRule="exact"/>
        <w:ind w:firstLine="560" w:firstLineChars="20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20" w:lineRule="exact"/>
        <w:ind w:firstLine="560" w:firstLineChars="20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20" w:lineRule="exact"/>
        <w:ind w:firstLine="560" w:firstLineChars="20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20" w:lineRule="exact"/>
        <w:ind w:firstLine="560" w:firstLineChars="20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20" w:lineRule="exact"/>
        <w:ind w:firstLine="640" w:firstLineChars="200"/>
        <w:outlineLvl w:val="2"/>
      </w:pPr>
      <w:bookmarkStart w:id="17" w:name="_Toc_3_3_0000000018"/>
      <w:r>
        <w:rPr>
          <w:rFonts w:ascii="黑体" w:hAnsi="黑体" w:eastAsia="黑体" w:cs="黑体"/>
          <w:color w:val="000000"/>
          <w:sz w:val="32"/>
        </w:rPr>
        <w:t>九、其他需要说明的事项</w:t>
      </w:r>
      <w:bookmarkEnd w:id="17"/>
    </w:p>
    <w:p>
      <w:pPr>
        <w:spacing w:line="520" w:lineRule="exact"/>
        <w:ind w:firstLine="560" w:firstLineChars="200"/>
      </w:pPr>
      <w:r>
        <w:rPr>
          <w:rFonts w:eastAsia="方正仿宋_GBK" w:cs="Times New Roman"/>
          <w:color w:val="000000"/>
          <w:sz w:val="28"/>
        </w:rPr>
        <w:t>我部门无其他需要说明的事项。</w:t>
      </w:r>
    </w:p>
    <w:p>
      <w:pPr>
        <w:spacing w:line="520" w:lineRule="exact"/>
        <w:ind w:firstLine="480" w:firstLineChars="200"/>
        <w:jc w:val="center"/>
      </w:pPr>
    </w:p>
    <w:p>
      <w:pPr>
        <w:spacing w:line="520" w:lineRule="exact"/>
        <w:ind w:firstLine="480" w:firstLineChars="200"/>
        <w:jc w:val="center"/>
      </w:pPr>
    </w:p>
    <w:p>
      <w:pPr>
        <w:jc w:val="center"/>
      </w:pPr>
    </w:p>
    <w:p>
      <w:pPr>
        <w:jc w:val="cente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322EF6-D83D-4383-B110-A19C46A7F74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E55EC8DB-4F3E-43A4-9760-7A145E4892FB}"/>
  </w:font>
  <w:font w:name="方正仿宋_GBK">
    <w:panose1 w:val="02000000000000000000"/>
    <w:charset w:val="86"/>
    <w:family w:val="script"/>
    <w:pitch w:val="default"/>
    <w:sig w:usb0="A00002BF" w:usb1="38CF7CFA" w:usb2="00082016" w:usb3="00000000" w:csb0="00040001" w:csb1="00000000"/>
    <w:embedRegular r:id="rId3" w:fontKey="{31835517-7248-4DB5-B7BE-F64FF67E4C4B}"/>
  </w:font>
  <w:font w:name="方正小标宋_GBK">
    <w:panose1 w:val="03000509000000000000"/>
    <w:charset w:val="86"/>
    <w:family w:val="script"/>
    <w:pitch w:val="default"/>
    <w:sig w:usb0="00000001" w:usb1="080E0000" w:usb2="00000000" w:usb3="00000000" w:csb0="00040000" w:csb1="00000000"/>
    <w:embedRegular r:id="rId4" w:fontKey="{A0828D28-C824-466E-BED6-C05823D46D1C}"/>
  </w:font>
  <w:font w:name="方正书宋_GBK">
    <w:altName w:val="微软雅黑"/>
    <w:panose1 w:val="00000000000000000000"/>
    <w:charset w:val="00"/>
    <w:family w:val="auto"/>
    <w:pitch w:val="default"/>
    <w:sig w:usb0="00000000" w:usb1="00000000" w:usb2="00000000" w:usb3="00000000" w:csb0="00000000" w:csb1="00000000"/>
    <w:embedRegular r:id="rId5" w:fontKey="{9DF623EA-AF71-4489-8A91-F85813D88972}"/>
  </w:font>
  <w:font w:name="微软雅黑">
    <w:panose1 w:val="020B0503020204020204"/>
    <w:charset w:val="86"/>
    <w:family w:val="auto"/>
    <w:pitch w:val="default"/>
    <w:sig w:usb0="80000287" w:usb1="280F3C52" w:usb2="00000016" w:usb3="00000000" w:csb0="0004001F" w:csb1="00000000"/>
  </w:font>
  <w:font w:name="方正楷体_GBK">
    <w:panose1 w:val="02000000000000000000"/>
    <w:charset w:val="86"/>
    <w:family w:val="script"/>
    <w:pitch w:val="default"/>
    <w:sig w:usb0="800002BF" w:usb1="38CF7CFA" w:usb2="00000016" w:usb3="00000000" w:csb0="00040000" w:csb1="00000000"/>
    <w:embedRegular r:id="rId6" w:fontKey="{05CE2BAF-09DC-4F20-B3F8-B3AAD2BB26A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322678"/>
    <w:rsid w:val="00167014"/>
    <w:rsid w:val="00266619"/>
    <w:rsid w:val="00322678"/>
    <w:rsid w:val="00524DFE"/>
    <w:rsid w:val="005A345B"/>
    <w:rsid w:val="00A27587"/>
    <w:rsid w:val="00A46CFB"/>
    <w:rsid w:val="00BB0FF4"/>
    <w:rsid w:val="00BB647B"/>
    <w:rsid w:val="00E922F5"/>
    <w:rsid w:val="00E93CD4"/>
    <w:rsid w:val="00EC79BB"/>
    <w:rsid w:val="18242902"/>
    <w:rsid w:val="2F3E63E7"/>
    <w:rsid w:val="328D6C0E"/>
    <w:rsid w:val="3D833E9C"/>
    <w:rsid w:val="55DB556C"/>
    <w:rsid w:val="658225B0"/>
    <w:rsid w:val="7EEE77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8"/>
    <w:unhideWhenUsed/>
    <w:qFormat/>
    <w:uiPriority w:val="99"/>
    <w:pPr>
      <w:tabs>
        <w:tab w:val="center" w:pos="4153"/>
        <w:tab w:val="right" w:pos="8306"/>
      </w:tabs>
      <w:snapToGrid w:val="0"/>
    </w:pPr>
    <w:rPr>
      <w:sz w:val="18"/>
      <w:szCs w:val="18"/>
    </w:rPr>
  </w:style>
  <w:style w:type="paragraph" w:styleId="4">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Normal_96911852-e95a-4be7-935b-4a06c28d1da4"/>
    <w:qFormat/>
    <w:uiPriority w:val="0"/>
    <w:rPr>
      <w:rFonts w:ascii="Times New Roman" w:hAnsi="Times New Roman" w:eastAsia="Times New Roman" w:cstheme="minorBidi"/>
      <w:sz w:val="24"/>
      <w:szCs w:val="24"/>
      <w:lang w:val="en-US" w:eastAsia="uk-UA" w:bidi="ar-SA"/>
    </w:rPr>
  </w:style>
  <w:style w:type="paragraph" w:customStyle="1" w:styleId="29">
    <w:name w:val="单元格样式1_64ecf282-0fc6-4256-8f02-c175f34cf666"/>
    <w:basedOn w:val="1"/>
    <w:qFormat/>
    <w:uiPriority w:val="0"/>
    <w:pPr>
      <w:jc w:val="center"/>
    </w:pPr>
    <w:rPr>
      <w:rFonts w:ascii="方正书宋_GBK" w:hAnsi="方正书宋_GBK" w:eastAsia="方正书宋_GBK" w:cs="方正书宋_GBK"/>
      <w:b/>
      <w:sz w:val="21"/>
    </w:rPr>
  </w:style>
  <w:style w:type="paragraph" w:customStyle="1" w:styleId="30">
    <w:name w:val="单元格样式2_4d7722b0-3a20-4846-b949-ab1e89402a49"/>
    <w:basedOn w:val="1"/>
    <w:qFormat/>
    <w:uiPriority w:val="0"/>
    <w:rPr>
      <w:rFonts w:ascii="方正书宋_GBK" w:hAnsi="方正书宋_GBK" w:eastAsia="方正书宋_GBK" w:cs="方正书宋_GBK"/>
      <w:sz w:val="21"/>
    </w:rPr>
  </w:style>
  <w:style w:type="paragraph" w:customStyle="1" w:styleId="31">
    <w:name w:val="单元格样式3_75675c02-0529-4771-be3e-ca78c6b70fe1"/>
    <w:basedOn w:val="1"/>
    <w:qFormat/>
    <w:uiPriority w:val="0"/>
    <w:pPr>
      <w:jc w:val="center"/>
    </w:pPr>
    <w:rPr>
      <w:rFonts w:ascii="方正书宋_GBK" w:hAnsi="方正书宋_GBK" w:eastAsia="方正书宋_GBK" w:cs="方正书宋_GBK"/>
      <w:sz w:val="21"/>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7">
    <w:name w:val="页眉 Char"/>
    <w:basedOn w:val="10"/>
    <w:link w:val="4"/>
    <w:qFormat/>
    <w:uiPriority w:val="99"/>
    <w:rPr>
      <w:rFonts w:ascii="Times New Roman" w:hAnsi="Times New Roman" w:eastAsia="Times New Roman"/>
      <w:sz w:val="18"/>
      <w:szCs w:val="18"/>
      <w:lang w:eastAsia="uk-UA"/>
    </w:rPr>
  </w:style>
  <w:style w:type="character" w:customStyle="1" w:styleId="38">
    <w:name w:val="页脚 Char"/>
    <w:basedOn w:val="10"/>
    <w:link w:val="3"/>
    <w:qFormat/>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6" Type="http://schemas.openxmlformats.org/officeDocument/2006/relationships/fontTable" Target="fontTable.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2022-01-19T14:36:32Z</dcterms:created>
  <dcterms:modified xsi:type="dcterms:W3CDTF">2022-01-19T06:36:32Z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2022-01-19T14:36:05Z</dcterms:created>
  <dcterms:modified xsi:type="dcterms:W3CDTF">2022-01-19T06:36:05Z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2022-01-19T14:36:27Z</dcterms:created>
  <dcterms:modified xsi:type="dcterms:W3CDTF">2022-01-19T06:36:27Z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2022-01-19T14:36:37Z</dcterms:created>
  <dcterms:modified xsi:type="dcterms:W3CDTF">2022-01-19T06:36:37Z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2022-01-19T14:36:23Z</dcterms:created>
  <dcterms:modified xsi:type="dcterms:W3CDTF">2022-01-19T06:36:23Z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2022-01-19T14:36:34Z</dcterms:created>
  <dcterms:modified xsi:type="dcterms:W3CDTF">2022-01-19T06:36:34Z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2022-01-19T14:36:18Z</dcterms:created>
  <dcterms:modified xsi:type="dcterms:W3CDTF">2022-01-19T06:36:18Z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2022-01-19T14:36:24Z</dcterms:created>
  <dcterms:modified xsi:type="dcterms:W3CDTF">2022-01-19T06:36:24Z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2022-01-19T14:36:29Z</dcterms:created>
  <dcterms:modified xsi:type="dcterms:W3CDTF">2022-01-19T06:36:28Z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2022-01-19T14:36:02Z</dcterms:created>
  <dcterms:modified xsi:type="dcterms:W3CDTF">2022-01-19T06:36:01Z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2022-01-19T14:36:15Z</dcterms:created>
  <dcterms:modified xsi:type="dcterms:W3CDTF">2022-01-19T06:36:15Z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2022-01-19T14:36:20Z</dcterms:created>
  <dcterms:modified xsi:type="dcterms:W3CDTF">2022-01-19T06:36:20Z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2022-01-19T14:36:38Z</dcterms:created>
  <dcterms:modified xsi:type="dcterms:W3CDTF">2022-01-19T06:36:38Z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2022-01-19T14:35:51Z</dcterms:created>
  <dcterms:modified xsi:type="dcterms:W3CDTF">2022-01-19T06:35:51Z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A350D5C-9F41-41C0-AEB7-87B15053DB87}">
  <ds:schemaRefs/>
</ds:datastoreItem>
</file>

<file path=customXml/itemProps11.xml><?xml version="1.0" encoding="utf-8"?>
<ds:datastoreItem xmlns:ds="http://schemas.openxmlformats.org/officeDocument/2006/customXml" ds:itemID="{FF7BDF5C-2FE7-403F-BD17-60F1DE1A0998}">
  <ds:schemaRefs/>
</ds:datastoreItem>
</file>

<file path=customXml/itemProps12.xml><?xml version="1.0" encoding="utf-8"?>
<ds:datastoreItem xmlns:ds="http://schemas.openxmlformats.org/officeDocument/2006/customXml" ds:itemID="{DD9DB431-5BD5-4EAF-B974-2D13E15D49D9}">
  <ds:schemaRefs/>
</ds:datastoreItem>
</file>

<file path=customXml/itemProps13.xml><?xml version="1.0" encoding="utf-8"?>
<ds:datastoreItem xmlns:ds="http://schemas.openxmlformats.org/officeDocument/2006/customXml" ds:itemID="{87624B68-FBAD-4EB5-876D-A10498F6D502}">
  <ds:schemaRefs/>
</ds:datastoreItem>
</file>

<file path=customXml/itemProps14.xml><?xml version="1.0" encoding="utf-8"?>
<ds:datastoreItem xmlns:ds="http://schemas.openxmlformats.org/officeDocument/2006/customXml" ds:itemID="{93854C83-49F6-47E7-B2BD-D6686D1E84D6}">
  <ds:schemaRefs/>
</ds:datastoreItem>
</file>

<file path=customXml/itemProps15.xml><?xml version="1.0" encoding="utf-8"?>
<ds:datastoreItem xmlns:ds="http://schemas.openxmlformats.org/officeDocument/2006/customXml" ds:itemID="{30FEC670-5371-4310-B1F0-48D63B2AA4EC}">
  <ds:schemaRefs/>
</ds:datastoreItem>
</file>

<file path=customXml/itemProps16.xml><?xml version="1.0" encoding="utf-8"?>
<ds:datastoreItem xmlns:ds="http://schemas.openxmlformats.org/officeDocument/2006/customXml" ds:itemID="{451B66D5-4AFC-4C2B-8A0B-5A1A7F4435D8}">
  <ds:schemaRefs/>
</ds:datastoreItem>
</file>

<file path=customXml/itemProps17.xml><?xml version="1.0" encoding="utf-8"?>
<ds:datastoreItem xmlns:ds="http://schemas.openxmlformats.org/officeDocument/2006/customXml" ds:itemID="{DE4F45D1-D21D-465E-9B2D-05D4F7AA6B70}">
  <ds:schemaRefs/>
</ds:datastoreItem>
</file>

<file path=customXml/itemProps18.xml><?xml version="1.0" encoding="utf-8"?>
<ds:datastoreItem xmlns:ds="http://schemas.openxmlformats.org/officeDocument/2006/customXml" ds:itemID="{C8515FFA-6ACF-4128-9CD7-AA30C8A1AA96}">
  <ds:schemaRefs/>
</ds:datastoreItem>
</file>

<file path=customXml/itemProps19.xml><?xml version="1.0" encoding="utf-8"?>
<ds:datastoreItem xmlns:ds="http://schemas.openxmlformats.org/officeDocument/2006/customXml" ds:itemID="{42719B02-93B3-4CCB-AD43-D107184256F5}">
  <ds:schemaRefs/>
</ds:datastoreItem>
</file>

<file path=customXml/itemProps2.xml><?xml version="1.0" encoding="utf-8"?>
<ds:datastoreItem xmlns:ds="http://schemas.openxmlformats.org/officeDocument/2006/customXml" ds:itemID="{9D2152C6-2328-484C-A200-53D794016980}">
  <ds:schemaRefs/>
</ds:datastoreItem>
</file>

<file path=customXml/itemProps20.xml><?xml version="1.0" encoding="utf-8"?>
<ds:datastoreItem xmlns:ds="http://schemas.openxmlformats.org/officeDocument/2006/customXml" ds:itemID="{569F5496-90E2-4BDB-A493-E767430AF865}">
  <ds:schemaRefs/>
</ds:datastoreItem>
</file>

<file path=customXml/itemProps21.xml><?xml version="1.0" encoding="utf-8"?>
<ds:datastoreItem xmlns:ds="http://schemas.openxmlformats.org/officeDocument/2006/customXml" ds:itemID="{6E10C5A2-EB80-4D12-BDD1-C9DEB58EAA65}">
  <ds:schemaRefs/>
</ds:datastoreItem>
</file>

<file path=customXml/itemProps22.xml><?xml version="1.0" encoding="utf-8"?>
<ds:datastoreItem xmlns:ds="http://schemas.openxmlformats.org/officeDocument/2006/customXml" ds:itemID="{06E73747-3696-491B-8ED3-AA39E1CB109D}">
  <ds:schemaRefs/>
</ds:datastoreItem>
</file>

<file path=customXml/itemProps23.xml><?xml version="1.0" encoding="utf-8"?>
<ds:datastoreItem xmlns:ds="http://schemas.openxmlformats.org/officeDocument/2006/customXml" ds:itemID="{3F65AEFA-C5B6-43AD-8E49-3B8216AE214A}">
  <ds:schemaRefs/>
</ds:datastoreItem>
</file>

<file path=customXml/itemProps24.xml><?xml version="1.0" encoding="utf-8"?>
<ds:datastoreItem xmlns:ds="http://schemas.openxmlformats.org/officeDocument/2006/customXml" ds:itemID="{6C8C1F48-1756-4CC4-87D8-F852443D5584}">
  <ds:schemaRefs/>
</ds:datastoreItem>
</file>

<file path=customXml/itemProps25.xml><?xml version="1.0" encoding="utf-8"?>
<ds:datastoreItem xmlns:ds="http://schemas.openxmlformats.org/officeDocument/2006/customXml" ds:itemID="{4BDC81C9-37E3-4BFD-A512-657B5F0DA7F3}">
  <ds:schemaRefs/>
</ds:datastoreItem>
</file>

<file path=customXml/itemProps26.xml><?xml version="1.0" encoding="utf-8"?>
<ds:datastoreItem xmlns:ds="http://schemas.openxmlformats.org/officeDocument/2006/customXml" ds:itemID="{C4B2ADB2-BBA8-489F-A18E-797969789405}">
  <ds:schemaRefs/>
</ds:datastoreItem>
</file>

<file path=customXml/itemProps27.xml><?xml version="1.0" encoding="utf-8"?>
<ds:datastoreItem xmlns:ds="http://schemas.openxmlformats.org/officeDocument/2006/customXml" ds:itemID="{5ADF268B-2F74-441D-B5BA-5692B08250EB}">
  <ds:schemaRefs/>
</ds:datastoreItem>
</file>

<file path=customXml/itemProps28.xml><?xml version="1.0" encoding="utf-8"?>
<ds:datastoreItem xmlns:ds="http://schemas.openxmlformats.org/officeDocument/2006/customXml" ds:itemID="{1EDD849F-B411-400C-BACF-B509C2B939E7}">
  <ds:schemaRefs/>
</ds:datastoreItem>
</file>

<file path=customXml/itemProps29.xml><?xml version="1.0" encoding="utf-8"?>
<ds:datastoreItem xmlns:ds="http://schemas.openxmlformats.org/officeDocument/2006/customXml" ds:itemID="{F6B6C48B-D753-448A-AA6D-7F93835BE9E1}">
  <ds:schemaRefs/>
</ds:datastoreItem>
</file>

<file path=customXml/itemProps3.xml><?xml version="1.0" encoding="utf-8"?>
<ds:datastoreItem xmlns:ds="http://schemas.openxmlformats.org/officeDocument/2006/customXml" ds:itemID="{35013AA0-6F5E-4619-A761-833287F9C34A}">
  <ds:schemaRefs/>
</ds:datastoreItem>
</file>

<file path=customXml/itemProps30.xml><?xml version="1.0" encoding="utf-8"?>
<ds:datastoreItem xmlns:ds="http://schemas.openxmlformats.org/officeDocument/2006/customXml" ds:itemID="{1028B848-D25C-438A-BEE1-4F3EFC4D15A3}">
  <ds:schemaRefs/>
</ds:datastoreItem>
</file>

<file path=customXml/itemProps4.xml><?xml version="1.0" encoding="utf-8"?>
<ds:datastoreItem xmlns:ds="http://schemas.openxmlformats.org/officeDocument/2006/customXml" ds:itemID="{44AB74B9-104E-4D78-9E19-66FB2BC5C140}">
  <ds:schemaRefs/>
</ds:datastoreItem>
</file>

<file path=customXml/itemProps5.xml><?xml version="1.0" encoding="utf-8"?>
<ds:datastoreItem xmlns:ds="http://schemas.openxmlformats.org/officeDocument/2006/customXml" ds:itemID="{7EAFA7AC-3E65-45B5-ABAD-7E56F1FEA21B}">
  <ds:schemaRefs/>
</ds:datastoreItem>
</file>

<file path=customXml/itemProps6.xml><?xml version="1.0" encoding="utf-8"?>
<ds:datastoreItem xmlns:ds="http://schemas.openxmlformats.org/officeDocument/2006/customXml" ds:itemID="{23D69ED0-39BA-4682-A144-24E285767BD5}">
  <ds:schemaRefs/>
</ds:datastoreItem>
</file>

<file path=customXml/itemProps7.xml><?xml version="1.0" encoding="utf-8"?>
<ds:datastoreItem xmlns:ds="http://schemas.openxmlformats.org/officeDocument/2006/customXml" ds:itemID="{9950D5A2-CE54-460B-A015-8DCBAEFED392}">
  <ds:schemaRefs/>
</ds:datastoreItem>
</file>

<file path=customXml/itemProps8.xml><?xml version="1.0" encoding="utf-8"?>
<ds:datastoreItem xmlns:ds="http://schemas.openxmlformats.org/officeDocument/2006/customXml" ds:itemID="{FBA33287-C286-41B5-A34C-4B29A21E532A}">
  <ds:schemaRefs/>
</ds:datastoreItem>
</file>

<file path=customXml/itemProps9.xml><?xml version="1.0" encoding="utf-8"?>
<ds:datastoreItem xmlns:ds="http://schemas.openxmlformats.org/officeDocument/2006/customXml" ds:itemID="{56B20C52-6078-4AD2-925F-D813665B863D}">
  <ds:schemaRefs/>
</ds:datastoreItem>
</file>

<file path=docProps/app.xml><?xml version="1.0" encoding="utf-8"?>
<Properties xmlns="http://schemas.openxmlformats.org/officeDocument/2006/extended-properties" xmlns:vt="http://schemas.openxmlformats.org/officeDocument/2006/docPropsVTypes">
  <Template>Normal.dotm</Template>
  <Pages>51</Pages>
  <Words>4024</Words>
  <Characters>22943</Characters>
  <Lines>191</Lines>
  <Paragraphs>53</Paragraphs>
  <TotalTime>149</TotalTime>
  <ScaleCrop>false</ScaleCrop>
  <LinksUpToDate>false</LinksUpToDate>
  <CharactersWithSpaces>26914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2022-01-19T14:36:00Z</dcterms:created>
  <dc:creator>dell</dc:creator>
  <cp:lastModifiedBy>王明新TIAD</cp:lastModifiedBy>
  <cp:lastPrinted>2022-01-19T08:40:00Z</cp:lastPrinted>
  <dcterms:modified xsi:type="dcterms:W3CDTF">2022-01-20T06:41:06Z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D2F42C82329B49E0968752836BDFE3ED</vt:lpwstr>
  </property>
</Properties>
</file>