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75"/>
        <w:gridCol w:w="552"/>
        <w:gridCol w:w="5772"/>
        <w:gridCol w:w="804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89" w:type="dxa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w w:val="96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sz w:val="36"/>
                <w:szCs w:val="36"/>
                <w:vertAlign w:val="baseline"/>
                <w:lang w:val="en-US" w:eastAsia="zh-CN"/>
              </w:rPr>
              <w:t>2022年度拟申报评审中级专业技术职务任职资格量化测评记分表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9" w:type="dxa"/>
            <w:gridSpan w:val="6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申报人姓名：                               拟申报资格：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611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55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标准分</w:t>
            </w:r>
          </w:p>
        </w:tc>
        <w:tc>
          <w:tcPr>
            <w:tcW w:w="577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8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量化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赋分</w:t>
            </w:r>
          </w:p>
        </w:tc>
        <w:tc>
          <w:tcPr>
            <w:tcW w:w="95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测评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3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工作表现及成果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工作表现和敬业精神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工作表现突出，爱岗敬业，积极参加单位组织各项活动13-15分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态度端正，较积极参加单位组织单位组织的各项活动10-13分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态度较端正，能参加或组织单位的各项活动7-10分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任现职以来业绩成果及奖励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省级以上文化部门12-20分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市（厅、局）级奖励10-17分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县（处）级奖励6-12分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公开发表的论文、著作、代表性作品等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作品在省级以上公开刊物发表4-6分</w:t>
            </w:r>
          </w:p>
        </w:tc>
        <w:tc>
          <w:tcPr>
            <w:tcW w:w="804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950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作品在市（厅局）级（含内刊）公开刊物发表1-4分</w:t>
            </w:r>
          </w:p>
        </w:tc>
        <w:tc>
          <w:tcPr>
            <w:tcW w:w="80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业务能力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在业务工作中的作用和实际工作能力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较大业务项目的牵头人，大中型剧节目的主创、主演12-15分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restart"/>
            <w:tcBorders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9" w:rightChars="-5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大中型业务项目的主要参加者，中型剧节目的创作者、主演、骨干演员9-13分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中小业务项目，小型剧节目的主演、参加者、演员6-10分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其他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荣誉称号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省部级以上6-8分；市（厅、局）级4-6分；县局级1-3分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学 历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大专以上3分；中专2分；随团学员1分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任职年限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符合申报条件年限3分；不符合0分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现场展示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40" w:leftChars="-100" w:right="-74" w:rightChars="-31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（作品论述）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好27-30分；较好23-26分；一般20-23分；较差17-20分。差16分一下，以上赋分酌情赋值</w:t>
            </w:r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436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附加项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文艺志愿服务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参加活动1次1分，4次以上计4分</w:t>
            </w:r>
            <w:bookmarkStart w:id="0" w:name="_GoBack"/>
            <w:bookmarkEnd w:id="0"/>
          </w:p>
        </w:tc>
        <w:tc>
          <w:tcPr>
            <w:tcW w:w="80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950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1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累计得分</w:t>
            </w:r>
          </w:p>
        </w:tc>
        <w:tc>
          <w:tcPr>
            <w:tcW w:w="8078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689" w:type="dxa"/>
            <w:gridSpan w:val="6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注：1.此测评记分表为申报推荐工作的基本依据，各评委要严格遵守，认真掌握，在具体项目的要求上，可根据本专业实际，可将文艺志愿服务，社会公益作为量化打分的重要标准。有学位也计学历分。     </w:t>
            </w:r>
          </w:p>
        </w:tc>
      </w:tr>
    </w:tbl>
    <w:p>
      <w:pPr>
        <w:ind w:firstLine="6240" w:firstLineChars="2600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签字：</w:t>
      </w:r>
      <w:r>
        <w:rPr>
          <w:rFonts w:hint="eastAsia" w:eastAsia="宋体"/>
          <w:lang w:val="en-US" w:eastAsia="zh-CN"/>
        </w:rPr>
        <w:t xml:space="preserve">           日期：</w:t>
      </w:r>
    </w:p>
    <w:sectPr>
      <w:pgSz w:w="11906" w:h="16838"/>
      <w:pgMar w:top="1134" w:right="850" w:bottom="720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WU5Nzg0OTA5ODVlZDA2Zjk4MGFkNTZiNDQzYzgifQ=="/>
  </w:docVars>
  <w:rsids>
    <w:rsidRoot w:val="4A9D2A8C"/>
    <w:rsid w:val="030F2F38"/>
    <w:rsid w:val="03ED688C"/>
    <w:rsid w:val="105D134E"/>
    <w:rsid w:val="137D1C3B"/>
    <w:rsid w:val="173A5C0F"/>
    <w:rsid w:val="25967DF1"/>
    <w:rsid w:val="2F2A0059"/>
    <w:rsid w:val="4A9D2A8C"/>
    <w:rsid w:val="4E582ABE"/>
    <w:rsid w:val="607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659</Characters>
  <Lines>0</Lines>
  <Paragraphs>0</Paragraphs>
  <TotalTime>16</TotalTime>
  <ScaleCrop>false</ScaleCrop>
  <LinksUpToDate>false</LinksUpToDate>
  <CharactersWithSpaces>710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2021-10-29T08:29:00Z</dcterms:created>
  <dc:creator>爱1422025616</dc:creator>
  <cp:lastModifiedBy>爱1422025616</cp:lastModifiedBy>
  <cp:lastPrinted>2021-11-26T10:12:00Z</cp:lastPrinted>
  <dcterms:modified xsi:type="dcterms:W3CDTF">2022-07-11T07:41:34Z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A6D006E5F51F47F9B2D3B380E8DADFC2</vt:lpwstr>
  </property>
</Properties>
</file>