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河北省</w:t>
      </w:r>
      <w:r>
        <w:rPr>
          <w:rFonts w:hint="eastAsia" w:ascii="Times New Roman" w:hAnsi="Times New Roman" w:eastAsia="方正小标宋_GBK" w:cs="Times New Roman"/>
          <w:sz w:val="44"/>
          <w:szCs w:val="44"/>
        </w:rPr>
        <w:t>文学艺术界联合会</w:t>
      </w:r>
      <w:r>
        <w:rPr>
          <w:rFonts w:ascii="Times New Roman" w:hAnsi="Times New Roman" w:eastAsia="方正小标宋_GBK" w:cs="Times New Roman"/>
          <w:sz w:val="44"/>
          <w:szCs w:val="44"/>
        </w:rPr>
        <w:t>201</w:t>
      </w:r>
      <w:r>
        <w:rPr>
          <w:rFonts w:hint="eastAsia" w:ascii="Times New Roman" w:hAnsi="Times New Roman" w:eastAsia="方正小标宋_GBK" w:cs="Times New Roman"/>
          <w:sz w:val="44"/>
          <w:szCs w:val="44"/>
          <w:lang w:val="en-US" w:eastAsia="zh-CN"/>
        </w:rPr>
        <w:t>9</w:t>
      </w:r>
      <w:r>
        <w:rPr>
          <w:rFonts w:ascii="Times New Roman" w:hAnsi="Times New Roman" w:eastAsia="方正小标宋_GBK" w:cs="Times New Roman"/>
          <w:sz w:val="44"/>
          <w:szCs w:val="44"/>
        </w:rPr>
        <w:t>年部门预算信息公开</w:t>
      </w:r>
    </w:p>
    <w:p>
      <w:pPr>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中华人民共和国预算法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《地方预决算公开操作规程》和《河北省省级预算公开办法》</w:t>
      </w:r>
      <w:r>
        <w:rPr>
          <w:rFonts w:hint="eastAsia" w:ascii="Times New Roman" w:hAnsi="Times New Roman" w:eastAsia="方正仿宋_GBK" w:cs="Times New Roman"/>
          <w:sz w:val="32"/>
          <w:szCs w:val="32"/>
        </w:rPr>
        <w:t>规定</w:t>
      </w:r>
      <w:r>
        <w:rPr>
          <w:rFonts w:ascii="Times New Roman" w:hAnsi="Times New Roman" w:eastAsia="方正仿宋_GBK" w:cs="Times New Roman"/>
          <w:sz w:val="32"/>
          <w:szCs w:val="32"/>
        </w:rPr>
        <w:t>，现将河北省</w:t>
      </w:r>
      <w:r>
        <w:rPr>
          <w:rFonts w:hint="eastAsia" w:ascii="Times New Roman" w:hAnsi="Times New Roman" w:eastAsia="方正仿宋_GBK" w:cs="Times New Roman"/>
          <w:sz w:val="32"/>
          <w:szCs w:val="32"/>
        </w:rPr>
        <w:t>文学艺术界联合会</w:t>
      </w: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年部门预算公开如下：</w:t>
      </w:r>
    </w:p>
    <w:p>
      <w:pPr>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autoSpaceDE w:val="0"/>
        <w:autoSpaceDN w:val="0"/>
        <w:adjustRightInd w:val="0"/>
        <w:ind w:firstLine="643" w:firstLineChars="200"/>
        <w:jc w:val="left"/>
        <w:rPr>
          <w:rFonts w:ascii="方正仿宋_GBK" w:hAnsi="Times New Roman" w:eastAsia="方正仿宋_GBK" w:cs="Times New Roman"/>
          <w:bCs/>
          <w:sz w:val="32"/>
          <w:szCs w:val="32"/>
        </w:rPr>
      </w:pPr>
      <w:r>
        <w:rPr>
          <w:rFonts w:hint="eastAsia" w:ascii="Times New Roman" w:hAnsi="Times New Roman" w:eastAsia="方正仿宋_GBK" w:cs="Times New Roman"/>
          <w:b/>
          <w:sz w:val="32"/>
          <w:szCs w:val="32"/>
        </w:rPr>
        <w:t>部门</w:t>
      </w:r>
      <w:r>
        <w:rPr>
          <w:rFonts w:ascii="Times New Roman" w:hAnsi="Times New Roman" w:eastAsia="方正仿宋_GBK" w:cs="Times New Roman"/>
          <w:b/>
          <w:sz w:val="32"/>
          <w:szCs w:val="32"/>
        </w:rPr>
        <w:t>职责：</w:t>
      </w:r>
      <w:r>
        <w:rPr>
          <w:rFonts w:hint="eastAsia" w:ascii="方正楷体_GBK" w:eastAsia="方正楷体_GBK"/>
          <w:b/>
          <w:sz w:val="28"/>
        </w:rPr>
        <w:t xml:space="preserve"> </w:t>
      </w:r>
      <w:r>
        <w:rPr>
          <w:rFonts w:hint="eastAsia" w:ascii="方正仿宋_GBK" w:hAnsi="Times New Roman" w:eastAsia="方正仿宋_GBK" w:cs="Times New Roman"/>
          <w:bCs/>
          <w:sz w:val="32"/>
          <w:szCs w:val="32"/>
        </w:rPr>
        <w:t>河北省文联是中共河北省委领导下的由全省性文艺家协会、各设区市文联和全省性企业（产业）文学艺术工作者联合会组成的群众团体，是党和政府联系文艺界的桥梁和纽带，实行团体会员制。其机关主要职责是：</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贯彻落实党的文艺工作方针，为全省文艺家协会、设区市文联、全省性企业（产业）文联做好联络、协调、服务和指导工作，团结全省艺术家、文艺工作者，听取和反映文艺界的情况和意见。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组织召开省文联和全省性文艺家协会代表大会、省文联委员会、主席团会议以及组织召开全省文联系统的工作会议。</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宣传、动员、组织广大文艺工作者致力于繁荣发展燕赵文艺事业，组织艺术家深入生活、创作优秀作品。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组织文艺研讨和学术交流工作，办好刊物，与有关部门共同组织相关艺术活动的评奖工作。</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协同有关部门，组织中外艺术界的国际民间文化交流活动，开展同港澳台地区文艺界的联系和交流。</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维护团体会员和文艺家的知识产权等合法权益。</w:t>
      </w:r>
    </w:p>
    <w:p>
      <w:pPr>
        <w:numPr>
          <w:ilvl w:val="0"/>
          <w:numId w:val="1"/>
        </w:numPr>
        <w:autoSpaceDE w:val="0"/>
        <w:autoSpaceDN w:val="0"/>
        <w:adjustRightInd w:val="0"/>
        <w:ind w:firstLine="640" w:firstLineChars="200"/>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承担省委、省政府交办的有关事项。</w:t>
      </w:r>
    </w:p>
    <w:p>
      <w:pPr>
        <w:rPr>
          <w:rFonts w:ascii="Times New Roman" w:hAnsi="Times New Roman" w:eastAsia="方正仿宋_GBK" w:cs="Times New Roman"/>
          <w:sz w:val="32"/>
          <w:szCs w:val="32"/>
        </w:rPr>
      </w:pPr>
      <w:r>
        <w:rPr>
          <w:rFonts w:hint="eastAsia" w:ascii="方正黑体_GBK" w:eastAsia="方正黑体_GBK"/>
          <w:sz w:val="28"/>
        </w:rPr>
        <w:t xml:space="preserve">    </w:t>
      </w:r>
      <w:r>
        <w:rPr>
          <w:rFonts w:hint="eastAsia" w:ascii="Times New Roman" w:hAnsi="Times New Roman" w:eastAsia="方正仿宋_GBK" w:cs="Times New Roman"/>
          <w:sz w:val="32"/>
          <w:szCs w:val="32"/>
        </w:rPr>
        <w:t>按照三定方案规定的内容填写</w:t>
      </w:r>
    </w:p>
    <w:p>
      <w:pPr>
        <w:autoSpaceDE w:val="0"/>
        <w:autoSpaceDN w:val="0"/>
        <w:adjustRightInd w:val="0"/>
        <w:ind w:left="198" w:firstLine="643" w:firstLineChars="200"/>
        <w:jc w:val="left"/>
        <w:rPr>
          <w:rFonts w:ascii="方正仿宋_GBK" w:hAnsi="Times New Roman" w:eastAsia="方正仿宋_GBK" w:cs="Times New Roman"/>
          <w:b/>
          <w:sz w:val="32"/>
          <w:szCs w:val="32"/>
        </w:rPr>
      </w:pPr>
      <w:r>
        <w:rPr>
          <w:rFonts w:hint="eastAsia" w:ascii="方正仿宋_GBK" w:hAnsi="Times New Roman" w:eastAsia="方正仿宋_GBK" w:cs="Times New Roman"/>
          <w:b/>
          <w:sz w:val="32"/>
          <w:szCs w:val="32"/>
        </w:rPr>
        <w:t>机构设置：</w:t>
      </w:r>
    </w:p>
    <w:p>
      <w:pPr>
        <w:jc w:val="center"/>
        <w:outlineLvl w:val="0"/>
        <w:rPr>
          <w:rFonts w:eastAsia="方正小标宋_GBK"/>
          <w:sz w:val="32"/>
        </w:rPr>
      </w:pPr>
      <w:r>
        <w:rPr>
          <w:rFonts w:eastAsia="方正小标宋_GBK"/>
          <w:sz w:val="32"/>
        </w:rPr>
        <w:t>部门</w:t>
      </w:r>
      <w:r>
        <w:rPr>
          <w:rFonts w:hint="eastAsia" w:eastAsia="方正小标宋_GBK"/>
          <w:sz w:val="32"/>
        </w:rPr>
        <w:t>机构设置情况</w:t>
      </w:r>
    </w:p>
    <w:tbl>
      <w:tblPr>
        <w:tblStyle w:val="7"/>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66"/>
        <w:gridCol w:w="3240"/>
        <w:gridCol w:w="960"/>
        <w:gridCol w:w="25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6" w:type="dxa"/>
            <w:vMerge w:val="restart"/>
            <w:vAlign w:val="center"/>
          </w:tcPr>
          <w:p>
            <w:pPr>
              <w:spacing w:line="300" w:lineRule="exact"/>
              <w:jc w:val="center"/>
              <w:rPr>
                <w:rFonts w:eastAsia="方正书宋_GBK"/>
                <w:b/>
              </w:rPr>
            </w:pPr>
            <w:r>
              <w:rPr>
                <w:rFonts w:eastAsia="方正书宋_GBK"/>
                <w:b/>
              </w:rPr>
              <w:t>单位名称</w:t>
            </w:r>
          </w:p>
        </w:tc>
        <w:tc>
          <w:tcPr>
            <w:tcW w:w="3240" w:type="dxa"/>
            <w:vMerge w:val="restart"/>
            <w:vAlign w:val="center"/>
          </w:tcPr>
          <w:p>
            <w:pPr>
              <w:spacing w:line="300" w:lineRule="exact"/>
              <w:jc w:val="center"/>
              <w:rPr>
                <w:rFonts w:eastAsia="方正书宋_GBK"/>
                <w:b/>
              </w:rPr>
            </w:pPr>
            <w:r>
              <w:rPr>
                <w:rFonts w:eastAsia="方正书宋_GBK"/>
                <w:b/>
              </w:rPr>
              <w:t>单位性质</w:t>
            </w:r>
          </w:p>
        </w:tc>
        <w:tc>
          <w:tcPr>
            <w:tcW w:w="960" w:type="dxa"/>
            <w:vMerge w:val="restart"/>
            <w:vAlign w:val="center"/>
          </w:tcPr>
          <w:p>
            <w:pPr>
              <w:spacing w:line="300" w:lineRule="exact"/>
              <w:jc w:val="center"/>
              <w:rPr>
                <w:rFonts w:eastAsia="方正书宋_GBK"/>
                <w:b/>
              </w:rPr>
            </w:pPr>
            <w:r>
              <w:rPr>
                <w:rFonts w:eastAsia="方正书宋_GBK"/>
                <w:b/>
              </w:rPr>
              <w:t>单位规格</w:t>
            </w:r>
          </w:p>
        </w:tc>
        <w:tc>
          <w:tcPr>
            <w:tcW w:w="2589" w:type="dxa"/>
            <w:vMerge w:val="restart"/>
            <w:vAlign w:val="center"/>
          </w:tcPr>
          <w:p>
            <w:pPr>
              <w:spacing w:line="300" w:lineRule="exact"/>
              <w:jc w:val="center"/>
              <w:rPr>
                <w:rFonts w:eastAsia="方正书宋_GBK"/>
                <w:b/>
              </w:rPr>
            </w:pPr>
            <w:r>
              <w:rPr>
                <w:rFonts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2966" w:type="dxa"/>
            <w:vMerge w:val="continue"/>
            <w:vAlign w:val="center"/>
          </w:tcPr>
          <w:p>
            <w:pPr>
              <w:spacing w:line="300" w:lineRule="exact"/>
              <w:jc w:val="left"/>
              <w:outlineLvl w:val="0"/>
            </w:pPr>
          </w:p>
        </w:tc>
        <w:tc>
          <w:tcPr>
            <w:tcW w:w="3240" w:type="dxa"/>
            <w:vMerge w:val="continue"/>
            <w:vAlign w:val="center"/>
          </w:tcPr>
          <w:p>
            <w:pPr>
              <w:spacing w:line="300" w:lineRule="exact"/>
              <w:jc w:val="left"/>
              <w:outlineLvl w:val="0"/>
            </w:pPr>
          </w:p>
        </w:tc>
        <w:tc>
          <w:tcPr>
            <w:tcW w:w="960" w:type="dxa"/>
            <w:vMerge w:val="continue"/>
            <w:vAlign w:val="center"/>
          </w:tcPr>
          <w:p>
            <w:pPr>
              <w:spacing w:line="300" w:lineRule="exact"/>
              <w:jc w:val="left"/>
              <w:outlineLvl w:val="0"/>
            </w:pPr>
          </w:p>
        </w:tc>
        <w:tc>
          <w:tcPr>
            <w:tcW w:w="2589"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5" w:hRule="atLeast"/>
          <w:jc w:val="center"/>
        </w:trPr>
        <w:tc>
          <w:tcPr>
            <w:tcW w:w="2966" w:type="dxa"/>
            <w:vAlign w:val="center"/>
          </w:tcPr>
          <w:p>
            <w:pPr>
              <w:spacing w:line="300" w:lineRule="exact"/>
              <w:jc w:val="left"/>
              <w:rPr>
                <w:rFonts w:hint="eastAsia" w:eastAsia="方正书宋_GBK"/>
                <w:lang w:val="en-US" w:eastAsia="zh-CN"/>
              </w:rPr>
            </w:pPr>
            <w:r>
              <w:rPr>
                <w:rFonts w:hint="eastAsia" w:eastAsia="方正书宋_GBK"/>
                <w:lang w:val="en-US" w:eastAsia="zh-CN"/>
              </w:rPr>
              <w:t>河北省文学艺术界联合会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群团机关</w:t>
            </w:r>
          </w:p>
        </w:tc>
        <w:tc>
          <w:tcPr>
            <w:tcW w:w="960" w:type="dxa"/>
            <w:vAlign w:val="center"/>
          </w:tcPr>
          <w:p>
            <w:pPr>
              <w:spacing w:line="300" w:lineRule="exact"/>
              <w:jc w:val="left"/>
              <w:rPr>
                <w:rFonts w:hint="eastAsia" w:eastAsia="方正书宋_GBK"/>
                <w:lang w:eastAsia="zh-CN"/>
              </w:rPr>
            </w:pPr>
            <w:r>
              <w:rPr>
                <w:rFonts w:hint="eastAsia" w:eastAsia="方正书宋_GBK"/>
                <w:lang w:eastAsia="zh-CN"/>
              </w:rPr>
              <w:t>正厅</w:t>
            </w:r>
          </w:p>
        </w:tc>
        <w:tc>
          <w:tcPr>
            <w:tcW w:w="2589" w:type="dxa"/>
            <w:vAlign w:val="center"/>
          </w:tcPr>
          <w:p>
            <w:pPr>
              <w:spacing w:line="300" w:lineRule="exact"/>
              <w:jc w:val="left"/>
              <w:rPr>
                <w:rFonts w:hint="eastAsia" w:eastAsia="方正书宋_GBK"/>
                <w:lang w:eastAsia="zh-CN"/>
              </w:rPr>
            </w:pPr>
            <w:r>
              <w:rPr>
                <w:rFonts w:hint="eastAsia"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河北省戏剧家协会</w:t>
            </w:r>
          </w:p>
        </w:tc>
        <w:tc>
          <w:tcPr>
            <w:tcW w:w="3240" w:type="dxa"/>
            <w:vAlign w:val="center"/>
          </w:tcPr>
          <w:p>
            <w:pPr>
              <w:spacing w:line="300" w:lineRule="exact"/>
              <w:jc w:val="left"/>
              <w:rPr>
                <w:rFonts w:hint="eastAsia" w:eastAsia="方正书宋_GBK"/>
                <w:lang w:eastAsia="zh-CN"/>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河北省音乐家协会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tabs>
                <w:tab w:val="left" w:pos="818"/>
              </w:tabs>
              <w:spacing w:line="300" w:lineRule="exact"/>
              <w:rPr>
                <w:rFonts w:eastAsia="方正书宋_GBK"/>
              </w:rPr>
            </w:pPr>
            <w:r>
              <w:rPr>
                <w:rFonts w:hint="eastAsia" w:eastAsia="方正书宋_GBK"/>
              </w:rPr>
              <w:t>河北省美术家协会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河北省曲艺家协会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河北省舞蹈家协会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河北省民间文艺家协会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河北省摄影家协会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河北省书法家协会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河北省杂技家协会</w:t>
            </w:r>
          </w:p>
        </w:tc>
        <w:tc>
          <w:tcPr>
            <w:tcW w:w="3240" w:type="dxa"/>
            <w:vAlign w:val="center"/>
          </w:tcPr>
          <w:p>
            <w:pPr>
              <w:spacing w:line="300" w:lineRule="exact"/>
              <w:jc w:val="left"/>
              <w:rPr>
                <w:rFonts w:hint="eastAsia" w:eastAsia="方正书宋_GBK"/>
                <w:lang w:eastAsia="zh-CN"/>
              </w:rPr>
            </w:pPr>
            <w:r>
              <w:rPr>
                <w:rFonts w:hint="eastAsia" w:eastAsia="方正书宋_GBK"/>
                <w:lang w:eastAsia="zh-CN"/>
              </w:rPr>
              <w:t>参照公务员管理群团机关</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hint="eastAsia" w:eastAsia="方正书宋_GBK"/>
                <w:lang w:eastAsia="zh-CN"/>
              </w:rPr>
            </w:pPr>
            <w:r>
              <w:rPr>
                <w:rFonts w:hint="eastAsia"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河北省电影电视艺术家协会</w:t>
            </w:r>
          </w:p>
        </w:tc>
        <w:tc>
          <w:tcPr>
            <w:tcW w:w="3240" w:type="dxa"/>
            <w:vAlign w:val="center"/>
          </w:tcPr>
          <w:p>
            <w:pPr>
              <w:spacing w:line="300" w:lineRule="exact"/>
              <w:jc w:val="left"/>
              <w:rPr>
                <w:rFonts w:eastAsia="方正书宋_GBK"/>
              </w:rPr>
            </w:pPr>
            <w:r>
              <w:rPr>
                <w:rFonts w:hint="eastAsia" w:eastAsia="方正书宋_GBK"/>
                <w:lang w:eastAsia="zh-CN"/>
              </w:rPr>
              <w:t>参照公务员管理群团机关</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hint="eastAsia" w:eastAsia="方正书宋_GBK"/>
                <w:lang w:eastAsia="zh-CN"/>
              </w:rPr>
            </w:pPr>
            <w:r>
              <w:rPr>
                <w:rFonts w:hint="eastAsia"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河北省企业文联</w:t>
            </w:r>
          </w:p>
        </w:tc>
        <w:tc>
          <w:tcPr>
            <w:tcW w:w="3240" w:type="dxa"/>
            <w:vAlign w:val="center"/>
          </w:tcPr>
          <w:p>
            <w:pPr>
              <w:spacing w:line="300" w:lineRule="exact"/>
              <w:jc w:val="left"/>
              <w:rPr>
                <w:rFonts w:eastAsia="方正书宋_GBK"/>
              </w:rPr>
            </w:pPr>
            <w:r>
              <w:rPr>
                <w:rFonts w:hint="eastAsia" w:eastAsia="方正书宋_GBK"/>
                <w:lang w:eastAsia="zh-CN"/>
              </w:rPr>
              <w:t>参照公务员管理群团机关</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hint="eastAsia" w:eastAsia="方正书宋_GBK"/>
                <w:lang w:eastAsia="zh-CN"/>
              </w:rPr>
            </w:pPr>
            <w:r>
              <w:rPr>
                <w:rFonts w:hint="eastAsia" w:eastAsia="方正书宋_GBK"/>
                <w:lang w:eastAsia="zh-C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hint="eastAsia" w:eastAsia="方正书宋_GBK"/>
                <w:lang w:eastAsia="zh-CN"/>
              </w:rPr>
            </w:pPr>
            <w:r>
              <w:rPr>
                <w:rFonts w:hint="eastAsia" w:eastAsia="方正书宋_GBK"/>
                <w:lang w:eastAsia="zh-CN"/>
              </w:rPr>
              <w:t>河北省文联文艺宣传中心</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hint="eastAsia" w:eastAsia="方正书宋_GBK"/>
                <w:lang w:eastAsia="zh-CN"/>
              </w:rPr>
            </w:pPr>
            <w:r>
              <w:rPr>
                <w:rFonts w:hint="eastAsia" w:eastAsia="方正书宋_GBK"/>
                <w:lang w:eastAsia="zh-CN"/>
              </w:rPr>
              <w:t>河北省文艺志愿者协会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hint="eastAsia" w:eastAsia="方正书宋_GBK"/>
                <w:lang w:eastAsia="zh-CN"/>
              </w:rPr>
            </w:pPr>
            <w:r>
              <w:rPr>
                <w:rFonts w:hint="eastAsia" w:eastAsia="方正书宋_GBK"/>
                <w:lang w:eastAsia="zh-CN"/>
              </w:rPr>
              <w:t>河北省文艺评论家协会</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河北省民间文化遗产研究中心</w:t>
            </w:r>
          </w:p>
        </w:tc>
        <w:tc>
          <w:tcPr>
            <w:tcW w:w="3240" w:type="dxa"/>
            <w:vAlign w:val="center"/>
          </w:tcPr>
          <w:p>
            <w:pPr>
              <w:spacing w:line="300" w:lineRule="exact"/>
              <w:jc w:val="left"/>
              <w:rPr>
                <w:rFonts w:eastAsia="方正书宋_GBK"/>
              </w:rPr>
            </w:pPr>
            <w:r>
              <w:rPr>
                <w:rFonts w:hint="eastAsia" w:eastAsia="方正书宋_GBK"/>
              </w:rPr>
              <w:t>全额事业</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hint="eastAsia" w:eastAsia="方正书宋_GBK"/>
                <w:lang w:eastAsia="zh-CN"/>
              </w:rPr>
            </w:pPr>
            <w:r>
              <w:rPr>
                <w:rFonts w:hint="eastAsia" w:eastAsia="方正书宋_GBK"/>
                <w:lang w:eastAsia="zh-CN"/>
              </w:rPr>
              <w:t>河北省文联文化发展中心</w:t>
            </w:r>
          </w:p>
        </w:tc>
        <w:tc>
          <w:tcPr>
            <w:tcW w:w="3240" w:type="dxa"/>
            <w:vAlign w:val="center"/>
          </w:tcPr>
          <w:p>
            <w:pPr>
              <w:spacing w:line="300" w:lineRule="exact"/>
              <w:jc w:val="left"/>
              <w:rPr>
                <w:rFonts w:hint="eastAsia" w:eastAsia="方正书宋_GBK"/>
              </w:rPr>
            </w:pPr>
            <w:r>
              <w:rPr>
                <w:rFonts w:hint="eastAsia" w:eastAsia="方正书宋_GBK"/>
              </w:rPr>
              <w:t>全额事业</w:t>
            </w:r>
          </w:p>
        </w:tc>
        <w:tc>
          <w:tcPr>
            <w:tcW w:w="960" w:type="dxa"/>
            <w:vAlign w:val="center"/>
          </w:tcPr>
          <w:p>
            <w:pPr>
              <w:spacing w:line="300" w:lineRule="exact"/>
              <w:jc w:val="left"/>
              <w:rPr>
                <w:rFonts w:hint="eastAsia" w:eastAsia="方正书宋_GBK"/>
              </w:rPr>
            </w:pPr>
            <w:r>
              <w:rPr>
                <w:rFonts w:hint="eastAsia" w:eastAsia="方正书宋_GBK"/>
              </w:rPr>
              <w:t>正处</w:t>
            </w:r>
          </w:p>
        </w:tc>
        <w:tc>
          <w:tcPr>
            <w:tcW w:w="2589" w:type="dxa"/>
            <w:vAlign w:val="center"/>
          </w:tcPr>
          <w:p>
            <w:pPr>
              <w:spacing w:line="300" w:lineRule="exact"/>
              <w:jc w:val="left"/>
              <w:rPr>
                <w:rFonts w:hint="eastAsia" w:eastAsia="方正书宋_GBK"/>
              </w:rPr>
            </w:pPr>
            <w:r>
              <w:rPr>
                <w:rFonts w:hint="eastAsia" w:eastAsia="方正书宋_GBK"/>
              </w:rPr>
              <w:t>财政性资金基本保障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966" w:type="dxa"/>
            <w:vAlign w:val="center"/>
          </w:tcPr>
          <w:p>
            <w:pPr>
              <w:spacing w:line="300" w:lineRule="exact"/>
              <w:jc w:val="left"/>
              <w:rPr>
                <w:rFonts w:eastAsia="方正书宋_GBK"/>
              </w:rPr>
            </w:pPr>
            <w:r>
              <w:rPr>
                <w:rFonts w:hint="eastAsia" w:eastAsia="方正书宋_GBK"/>
              </w:rPr>
              <w:t>民间故事选刊杂志社</w:t>
            </w:r>
          </w:p>
        </w:tc>
        <w:tc>
          <w:tcPr>
            <w:tcW w:w="3240" w:type="dxa"/>
            <w:vAlign w:val="center"/>
          </w:tcPr>
          <w:p>
            <w:pPr>
              <w:spacing w:line="300" w:lineRule="exact"/>
              <w:jc w:val="left"/>
              <w:rPr>
                <w:rFonts w:eastAsia="方正书宋_GBK"/>
              </w:rPr>
            </w:pPr>
            <w:r>
              <w:rPr>
                <w:rFonts w:hint="eastAsia" w:eastAsia="方正书宋_GBK"/>
              </w:rPr>
              <w:t>自收自支</w:t>
            </w:r>
          </w:p>
        </w:tc>
        <w:tc>
          <w:tcPr>
            <w:tcW w:w="960" w:type="dxa"/>
            <w:vAlign w:val="center"/>
          </w:tcPr>
          <w:p>
            <w:pPr>
              <w:spacing w:line="300" w:lineRule="exact"/>
              <w:jc w:val="left"/>
              <w:rPr>
                <w:rFonts w:eastAsia="方正书宋_GBK"/>
              </w:rPr>
            </w:pPr>
            <w:r>
              <w:rPr>
                <w:rFonts w:hint="eastAsia" w:eastAsia="方正书宋_GBK"/>
              </w:rPr>
              <w:t>正处</w:t>
            </w:r>
          </w:p>
        </w:tc>
        <w:tc>
          <w:tcPr>
            <w:tcW w:w="2589" w:type="dxa"/>
            <w:vAlign w:val="center"/>
          </w:tcPr>
          <w:p>
            <w:pPr>
              <w:spacing w:line="300" w:lineRule="exact"/>
              <w:jc w:val="left"/>
              <w:rPr>
                <w:rFonts w:eastAsia="方正书宋_GBK"/>
              </w:rPr>
            </w:pPr>
            <w:r>
              <w:rPr>
                <w:rFonts w:hint="eastAsia" w:eastAsia="方正书宋_GBK"/>
              </w:rPr>
              <w:t>财政性资金零补助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按照预算管理有关规定，目前我省部门预算的编制实行综合预算</w:t>
      </w:r>
      <w:r>
        <w:rPr>
          <w:rFonts w:hint="eastAsia" w:ascii="Times New Roman" w:hAnsi="Times New Roman" w:eastAsia="方正仿宋_GBK" w:cs="Times New Roman"/>
          <w:sz w:val="32"/>
          <w:szCs w:val="32"/>
          <w:lang w:eastAsia="zh-CN"/>
        </w:rPr>
        <w:t>管理</w:t>
      </w:r>
      <w:r>
        <w:rPr>
          <w:rFonts w:ascii="Times New Roman" w:hAnsi="Times New Roman" w:eastAsia="方正仿宋_GBK" w:cs="Times New Roman"/>
          <w:sz w:val="32"/>
          <w:szCs w:val="32"/>
        </w:rPr>
        <w:t>，即全部收入和支出都反映</w:t>
      </w:r>
      <w:r>
        <w:rPr>
          <w:rFonts w:hint="eastAsia" w:ascii="Times New Roman" w:hAnsi="Times New Roman" w:eastAsia="方正仿宋_GBK" w:cs="Times New Roman"/>
          <w:sz w:val="32"/>
          <w:szCs w:val="32"/>
        </w:rPr>
        <w:t>在</w:t>
      </w:r>
      <w:r>
        <w:rPr>
          <w:rFonts w:ascii="Times New Roman" w:hAnsi="Times New Roman" w:eastAsia="方正仿宋_GBK" w:cs="Times New Roman"/>
          <w:sz w:val="32"/>
          <w:szCs w:val="32"/>
        </w:rPr>
        <w:t>预算中。河北省</w:t>
      </w:r>
      <w:r>
        <w:rPr>
          <w:rFonts w:hint="eastAsia" w:ascii="Times New Roman" w:hAnsi="Times New Roman" w:eastAsia="方正仿宋_GBK" w:cs="Times New Roman"/>
          <w:sz w:val="32"/>
          <w:szCs w:val="32"/>
        </w:rPr>
        <w:t>财政</w:t>
      </w:r>
      <w:r>
        <w:rPr>
          <w:rFonts w:ascii="Times New Roman" w:hAnsi="Times New Roman" w:eastAsia="方正仿宋_GBK" w:cs="Times New Roman"/>
          <w:sz w:val="32"/>
          <w:szCs w:val="32"/>
        </w:rPr>
        <w:t>厅机关及所属事业单位的收支包含在部门预算中。</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1、收入说明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反映本部门当年全部收入。201</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年预算收入</w:t>
      </w:r>
      <w:r>
        <w:rPr>
          <w:rFonts w:hint="eastAsia" w:ascii="Times New Roman" w:hAnsi="Times New Roman" w:eastAsia="方正仿宋_GBK" w:cs="Times New Roman"/>
          <w:sz w:val="32"/>
          <w:szCs w:val="32"/>
          <w:lang w:val="en-US" w:eastAsia="zh-CN"/>
        </w:rPr>
        <w:t>2903.63</w:t>
      </w:r>
      <w:r>
        <w:rPr>
          <w:rFonts w:ascii="Times New Roman" w:hAnsi="Times New Roman" w:eastAsia="方正仿宋_GBK" w:cs="Times New Roman"/>
          <w:sz w:val="32"/>
          <w:szCs w:val="32"/>
        </w:rPr>
        <w:t>万元，</w:t>
      </w:r>
      <w:r>
        <w:rPr>
          <w:rFonts w:hint="eastAsia" w:ascii="Times New Roman" w:hAnsi="Times New Roman" w:eastAsia="方正仿宋_GBK" w:cs="Times New Roman"/>
          <w:sz w:val="32"/>
          <w:szCs w:val="32"/>
        </w:rPr>
        <w:t>均为</w:t>
      </w:r>
      <w:r>
        <w:rPr>
          <w:rFonts w:ascii="Times New Roman" w:hAnsi="Times New Roman" w:eastAsia="方正仿宋_GBK" w:cs="Times New Roman"/>
          <w:sz w:val="32"/>
          <w:szCs w:val="32"/>
        </w:rPr>
        <w:t>一般公共预算收入</w:t>
      </w:r>
      <w:r>
        <w:rPr>
          <w:rFonts w:hint="eastAsia" w:ascii="Times New Roman" w:hAnsi="Times New Roman" w:eastAsia="方正仿宋_GBK" w:cs="Times New Roman"/>
          <w:sz w:val="32"/>
          <w:szCs w:val="32"/>
        </w:rPr>
        <w:t>。</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2、支出说明</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收支预算总表支出栏、基本支出表、项目支出表按经济分类和支出功能分类科目编制，反映河北省</w:t>
      </w:r>
      <w:r>
        <w:rPr>
          <w:rFonts w:hint="eastAsia" w:ascii="Times New Roman" w:hAnsi="Times New Roman" w:eastAsia="方正仿宋_GBK" w:cs="Times New Roman"/>
          <w:sz w:val="32"/>
          <w:szCs w:val="32"/>
        </w:rPr>
        <w:t>文学艺术界联合会</w:t>
      </w:r>
      <w:r>
        <w:rPr>
          <w:rFonts w:ascii="Times New Roman" w:hAnsi="Times New Roman" w:eastAsia="方正仿宋_GBK" w:cs="Times New Roman"/>
          <w:sz w:val="32"/>
          <w:szCs w:val="32"/>
        </w:rPr>
        <w:t>年度部门预算中支出预算的总体情况。201</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年支出预算</w:t>
      </w:r>
      <w:r>
        <w:rPr>
          <w:rFonts w:hint="eastAsia" w:ascii="Times New Roman" w:hAnsi="Times New Roman" w:eastAsia="方正仿宋_GBK" w:cs="Times New Roman"/>
          <w:sz w:val="32"/>
          <w:szCs w:val="32"/>
          <w:lang w:val="en-US" w:eastAsia="zh-CN"/>
        </w:rPr>
        <w:t>2903.63</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val="en-US" w:eastAsia="zh-CN"/>
        </w:rPr>
        <w:t>1752.03</w:t>
      </w:r>
      <w:r>
        <w:rPr>
          <w:rFonts w:ascii="Times New Roman" w:hAnsi="Times New Roman" w:eastAsia="方正仿宋_GBK" w:cs="Times New Roman"/>
          <w:sz w:val="32"/>
          <w:szCs w:val="32"/>
        </w:rPr>
        <w:t>万元，项目支出</w:t>
      </w:r>
      <w:r>
        <w:rPr>
          <w:rFonts w:hint="eastAsia" w:ascii="Times New Roman" w:hAnsi="Times New Roman" w:eastAsia="方正仿宋_GBK" w:cs="Times New Roman"/>
          <w:sz w:val="32"/>
          <w:szCs w:val="32"/>
          <w:lang w:val="en-US" w:eastAsia="zh-CN"/>
        </w:rPr>
        <w:t>1151.6</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本级支出。</w:t>
      </w:r>
    </w:p>
    <w:p>
      <w:pPr>
        <w:ind w:firstLine="640"/>
        <w:rPr>
          <w:rFonts w:ascii="Times New Roman" w:hAnsi="Times New Roman" w:eastAsia="方正仿宋_GBK" w:cs="Times New Roman"/>
          <w:sz w:val="32"/>
          <w:szCs w:val="32"/>
        </w:rPr>
      </w:pPr>
      <w:r>
        <w:rPr>
          <w:rFonts w:ascii="Times New Roman" w:hAnsi="Times New Roman" w:eastAsia="方正仿宋_GBK" w:cs="Times New Roman"/>
          <w:sz w:val="32"/>
          <w:szCs w:val="32"/>
        </w:rPr>
        <w:t>3、比上年增减情况</w:t>
      </w:r>
    </w:p>
    <w:p>
      <w:pPr>
        <w:ind w:firstLine="640"/>
        <w:rPr>
          <w:rFonts w:ascii="仿宋_GB2312" w:hAnsi="黑体" w:eastAsia="仿宋_GB2312"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年预算收支安排万元，较201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年预算</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lang w:val="en-US" w:eastAsia="zh-CN"/>
        </w:rPr>
        <w:t>181.99</w:t>
      </w:r>
      <w:r>
        <w:rPr>
          <w:rFonts w:ascii="Times New Roman" w:hAnsi="Times New Roman" w:eastAsia="方正仿宋_GBK" w:cs="Times New Roman"/>
          <w:sz w:val="32"/>
          <w:szCs w:val="32"/>
        </w:rPr>
        <w:t>万元，其中：基本支出</w:t>
      </w:r>
      <w:r>
        <w:rPr>
          <w:rFonts w:hint="eastAsia" w:ascii="Times New Roman" w:hAnsi="Times New Roman" w:eastAsia="方正仿宋_GBK" w:cs="Times New Roman"/>
          <w:sz w:val="32"/>
          <w:szCs w:val="32"/>
          <w:lang w:eastAsia="zh-CN"/>
        </w:rPr>
        <w:t>减少</w:t>
      </w:r>
      <w:r>
        <w:rPr>
          <w:rFonts w:hint="eastAsia" w:ascii="Times New Roman" w:hAnsi="Times New Roman" w:eastAsia="方正仿宋_GBK" w:cs="Times New Roman"/>
          <w:sz w:val="32"/>
          <w:szCs w:val="32"/>
        </w:rPr>
        <w:t>了</w:t>
      </w:r>
      <w:r>
        <w:rPr>
          <w:rFonts w:hint="eastAsia" w:ascii="Times New Roman" w:hAnsi="Times New Roman" w:eastAsia="方正仿宋_GBK" w:cs="Times New Roman"/>
          <w:sz w:val="32"/>
          <w:szCs w:val="32"/>
          <w:lang w:val="en-US" w:eastAsia="zh-CN"/>
        </w:rPr>
        <w:t>134.44</w:t>
      </w:r>
      <w:r>
        <w:rPr>
          <w:rFonts w:ascii="Times New Roman" w:hAnsi="Times New Roman" w:eastAsia="方正仿宋_GBK" w:cs="Times New Roman"/>
          <w:sz w:val="32"/>
          <w:szCs w:val="32"/>
        </w:rPr>
        <w:t>万元，主要为人员经费支出；项目支出</w:t>
      </w:r>
      <w:r>
        <w:rPr>
          <w:rFonts w:hint="eastAsia" w:ascii="Times New Roman" w:hAnsi="Times New Roman" w:eastAsia="方正仿宋_GBK" w:cs="Times New Roman"/>
          <w:sz w:val="32"/>
          <w:szCs w:val="32"/>
        </w:rPr>
        <w:t>减少</w:t>
      </w:r>
      <w:r>
        <w:rPr>
          <w:rFonts w:hint="eastAsia" w:ascii="Times New Roman" w:hAnsi="Times New Roman" w:eastAsia="方正仿宋_GBK" w:cs="Times New Roman"/>
          <w:sz w:val="32"/>
          <w:szCs w:val="32"/>
          <w:lang w:val="en-US" w:eastAsia="zh-CN"/>
        </w:rPr>
        <w:t>47.55</w:t>
      </w:r>
      <w:r>
        <w:rPr>
          <w:rFonts w:ascii="Times New Roman" w:hAnsi="Times New Roman" w:eastAsia="方正仿宋_GBK" w:cs="Times New Roman"/>
          <w:sz w:val="32"/>
          <w:szCs w:val="32"/>
        </w:rPr>
        <w:t>万元，主要为</w:t>
      </w:r>
      <w:r>
        <w:rPr>
          <w:rFonts w:hint="eastAsia" w:ascii="Times New Roman" w:hAnsi="Times New Roman" w:eastAsia="方正仿宋_GBK" w:cs="Times New Roman"/>
          <w:sz w:val="32"/>
          <w:szCs w:val="32"/>
        </w:rPr>
        <w:t>本级</w:t>
      </w:r>
      <w:r>
        <w:rPr>
          <w:rFonts w:ascii="Times New Roman" w:hAnsi="Times New Roman" w:eastAsia="方正仿宋_GBK" w:cs="Times New Roman"/>
          <w:sz w:val="32"/>
          <w:szCs w:val="32"/>
        </w:rPr>
        <w:t>项目支出。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rPr>
        <w:t>年，我</w:t>
      </w:r>
      <w:r>
        <w:rPr>
          <w:rFonts w:ascii="Times New Roman" w:hAnsi="Times New Roman" w:eastAsia="方正仿宋_GBK" w:cs="Times New Roman"/>
          <w:sz w:val="32"/>
          <w:szCs w:val="32"/>
        </w:rPr>
        <w:t>机关</w:t>
      </w:r>
      <w:r>
        <w:rPr>
          <w:rFonts w:hint="eastAsia" w:ascii="Times New Roman" w:hAnsi="Times New Roman" w:eastAsia="方正仿宋_GBK" w:cs="Times New Roman"/>
          <w:sz w:val="32"/>
          <w:szCs w:val="32"/>
        </w:rPr>
        <w:t>运行经费共计安排</w:t>
      </w:r>
      <w:r>
        <w:rPr>
          <w:rFonts w:hint="eastAsia" w:ascii="Times New Roman" w:hAnsi="Times New Roman" w:eastAsia="方正仿宋_GBK" w:cs="Times New Roman"/>
          <w:sz w:val="32"/>
          <w:szCs w:val="32"/>
          <w:lang w:val="en-US" w:eastAsia="zh-CN"/>
        </w:rPr>
        <w:t>299.64</w:t>
      </w:r>
      <w:r>
        <w:rPr>
          <w:rFonts w:hint="eastAsia" w:ascii="Times New Roman" w:hAnsi="Times New Roman" w:eastAsia="方正仿宋_GBK" w:cs="Times New Roman"/>
          <w:sz w:val="32"/>
          <w:szCs w:val="32"/>
        </w:rPr>
        <w:t>万元</w:t>
      </w:r>
      <w:r>
        <w:rPr>
          <w:rFonts w:ascii="Times New Roman" w:hAnsi="Times New Roman" w:eastAsia="方正仿宋_GBK" w:cs="Times New Roman"/>
          <w:sz w:val="32"/>
          <w:szCs w:val="32"/>
        </w:rPr>
        <w:t>，主要用于</w:t>
      </w:r>
      <w:r>
        <w:rPr>
          <w:rFonts w:hint="eastAsia" w:ascii="Times New Roman" w:hAnsi="Times New Roman" w:eastAsia="方正仿宋_GBK" w:cs="Times New Roman"/>
          <w:sz w:val="32"/>
          <w:szCs w:val="32"/>
        </w:rPr>
        <w:t>河北省文学艺术界联合会</w:t>
      </w:r>
      <w:r>
        <w:rPr>
          <w:rFonts w:ascii="Times New Roman" w:hAnsi="Times New Roman" w:eastAsia="方正仿宋_GBK" w:cs="Times New Roman"/>
          <w:sz w:val="32"/>
          <w:szCs w:val="32"/>
        </w:rPr>
        <w:t>办公区</w:t>
      </w:r>
      <w:r>
        <w:rPr>
          <w:rFonts w:hint="eastAsia" w:ascii="Times New Roman" w:hAnsi="Times New Roman" w:eastAsia="方正仿宋_GBK" w:cs="Times New Roman"/>
          <w:sz w:val="32"/>
          <w:szCs w:val="32"/>
        </w:rPr>
        <w:t>的</w:t>
      </w:r>
      <w:r>
        <w:rPr>
          <w:rFonts w:ascii="Times New Roman" w:hAnsi="Times New Roman" w:eastAsia="方正仿宋_GBK" w:cs="Times New Roman"/>
          <w:sz w:val="32"/>
          <w:szCs w:val="32"/>
        </w:rPr>
        <w:t>日常维修、办公用房水电费、办公用房取暖费、办公用房物业管理费</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日常运行支出</w:t>
      </w:r>
      <w:r>
        <w:rPr>
          <w:rFonts w:hint="eastAsia" w:ascii="Times New Roman" w:hAnsi="Times New Roman" w:eastAsia="方正仿宋_GBK" w:cs="Times New Roman"/>
          <w:sz w:val="32"/>
          <w:szCs w:val="32"/>
        </w:rPr>
        <w:t>。</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w:t>
      </w:r>
      <w:r>
        <w:rPr>
          <w:rFonts w:ascii="黑体" w:hAnsi="黑体" w:eastAsia="黑体" w:cs="Times New Roman"/>
          <w:sz w:val="32"/>
          <w:szCs w:val="32"/>
        </w:rPr>
        <w:t>“</w:t>
      </w:r>
      <w:r>
        <w:rPr>
          <w:rFonts w:hint="eastAsia" w:ascii="黑体" w:hAnsi="黑体" w:eastAsia="黑体" w:cs="Times New Roman"/>
          <w:sz w:val="32"/>
          <w:szCs w:val="32"/>
        </w:rPr>
        <w:t>三公</w:t>
      </w:r>
      <w:r>
        <w:rPr>
          <w:rFonts w:ascii="黑体" w:hAnsi="黑体" w:eastAsia="黑体" w:cs="Times New Roman"/>
          <w:sz w:val="32"/>
          <w:szCs w:val="32"/>
        </w:rPr>
        <w:t>”</w:t>
      </w:r>
      <w:r>
        <w:rPr>
          <w:rFonts w:hint="eastAsia" w:ascii="黑体" w:hAnsi="黑体" w:eastAsia="黑体" w:cs="Times New Roman"/>
          <w:sz w:val="32"/>
          <w:szCs w:val="32"/>
        </w:rPr>
        <w:t>经费预算情况及增减变化原因</w:t>
      </w:r>
    </w:p>
    <w:p>
      <w:pPr>
        <w:autoSpaceDE w:val="0"/>
        <w:autoSpaceDN w:val="0"/>
        <w:adjustRightInd w:val="0"/>
        <w:ind w:left="198" w:firstLine="640" w:firstLineChars="2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201</w:t>
      </w:r>
      <w:r>
        <w:rPr>
          <w:rFonts w:hint="eastAsia" w:ascii="Times New Roman" w:hAnsi="Times New Roman" w:eastAsia="方正仿宋_GBK" w:cs="Times New Roman"/>
          <w:sz w:val="32"/>
          <w:szCs w:val="32"/>
          <w:lang w:val="en-US" w:eastAsia="zh-CN"/>
        </w:rPr>
        <w:t>9</w:t>
      </w:r>
      <w:r>
        <w:rPr>
          <w:rFonts w:ascii="Times New Roman" w:hAnsi="Times New Roman" w:eastAsia="方正仿宋_GBK" w:cs="Times New Roman"/>
          <w:sz w:val="32"/>
          <w:szCs w:val="32"/>
        </w:rPr>
        <w:t>年，我厅</w:t>
      </w:r>
      <w:r>
        <w:rPr>
          <w:rFonts w:hint="eastAsia" w:ascii="Times New Roman" w:hAnsi="Times New Roman" w:eastAsia="方正仿宋_GBK" w:cs="Times New Roman"/>
          <w:sz w:val="32"/>
          <w:szCs w:val="32"/>
        </w:rPr>
        <w:t>（局）</w:t>
      </w:r>
      <w:r>
        <w:rPr>
          <w:rFonts w:ascii="Times New Roman" w:hAnsi="Times New Roman" w:eastAsia="方正仿宋_GBK" w:cs="Times New Roman"/>
          <w:sz w:val="32"/>
          <w:szCs w:val="32"/>
        </w:rPr>
        <w:t>财政拨款“三公”经费预算安排</w:t>
      </w:r>
      <w:r>
        <w:rPr>
          <w:rFonts w:hint="eastAsia" w:ascii="Times New Roman" w:hAnsi="Times New Roman" w:eastAsia="方正仿宋_GBK" w:cs="Times New Roman"/>
          <w:sz w:val="32"/>
          <w:szCs w:val="32"/>
        </w:rPr>
        <w:t>38.09</w:t>
      </w:r>
      <w:r>
        <w:rPr>
          <w:rFonts w:ascii="Times New Roman" w:hAnsi="Times New Roman" w:eastAsia="方正仿宋_GBK" w:cs="Times New Roman"/>
          <w:sz w:val="32"/>
          <w:szCs w:val="32"/>
        </w:rPr>
        <w:t>万元，其中因公出国（境）费</w:t>
      </w:r>
      <w:r>
        <w:rPr>
          <w:rFonts w:hint="eastAsia" w:ascii="Times New Roman" w:hAnsi="Times New Roman" w:eastAsia="方正仿宋_GBK" w:cs="Times New Roman"/>
          <w:sz w:val="32"/>
          <w:szCs w:val="32"/>
        </w:rPr>
        <w:t>6.75</w:t>
      </w:r>
      <w:r>
        <w:rPr>
          <w:rFonts w:ascii="Times New Roman" w:hAnsi="Times New Roman" w:eastAsia="方正仿宋_GBK" w:cs="Times New Roman"/>
          <w:sz w:val="32"/>
          <w:szCs w:val="32"/>
        </w:rPr>
        <w:t>万元；公务用车购置及运维费</w:t>
      </w:r>
      <w:r>
        <w:rPr>
          <w:rFonts w:hint="eastAsia" w:ascii="Times New Roman" w:hAnsi="Times New Roman" w:eastAsia="方正仿宋_GBK" w:cs="Times New Roman"/>
          <w:sz w:val="32"/>
          <w:szCs w:val="32"/>
        </w:rPr>
        <w:t>25.63</w:t>
      </w:r>
      <w:r>
        <w:rPr>
          <w:rFonts w:ascii="Times New Roman" w:hAnsi="Times New Roman" w:eastAsia="方正仿宋_GBK" w:cs="Times New Roman"/>
          <w:sz w:val="32"/>
          <w:szCs w:val="32"/>
        </w:rPr>
        <w:t>万元（其中：公务用车购置费为</w:t>
      </w:r>
      <w:r>
        <w:rPr>
          <w:rFonts w:hint="eastAsia" w:ascii="Times New Roman" w:hAnsi="Times New Roman" w:eastAsia="方正仿宋_GBK" w:cs="Times New Roman"/>
          <w:sz w:val="32"/>
          <w:szCs w:val="32"/>
        </w:rPr>
        <w:t>0万元</w:t>
      </w:r>
      <w:r>
        <w:rPr>
          <w:rFonts w:ascii="Times New Roman" w:hAnsi="Times New Roman" w:eastAsia="方正仿宋_GBK" w:cs="Times New Roman"/>
          <w:sz w:val="32"/>
          <w:szCs w:val="32"/>
        </w:rPr>
        <w:t>，公务用车运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w:t>
      </w:r>
      <w:r>
        <w:rPr>
          <w:rFonts w:hint="eastAsia" w:ascii="Times New Roman" w:hAnsi="Times New Roman" w:eastAsia="方正仿宋_GBK" w:cs="Times New Roman"/>
          <w:sz w:val="32"/>
          <w:szCs w:val="32"/>
        </w:rPr>
        <w:t>25.63</w:t>
      </w:r>
      <w:r>
        <w:rPr>
          <w:rFonts w:ascii="Times New Roman" w:hAnsi="Times New Roman" w:eastAsia="方正仿宋_GBK" w:cs="Times New Roman"/>
          <w:sz w:val="32"/>
          <w:szCs w:val="32"/>
        </w:rPr>
        <w:t>万元)；公务接待费</w:t>
      </w:r>
      <w:r>
        <w:rPr>
          <w:rFonts w:hint="eastAsia" w:ascii="Times New Roman" w:hAnsi="Times New Roman" w:eastAsia="方正仿宋_GBK" w:cs="Times New Roman"/>
          <w:sz w:val="32"/>
          <w:szCs w:val="32"/>
        </w:rPr>
        <w:t>5.71</w:t>
      </w:r>
      <w:r>
        <w:rPr>
          <w:rFonts w:ascii="Times New Roman" w:hAnsi="Times New Roman" w:eastAsia="方正仿宋_GBK" w:cs="Times New Roman"/>
          <w:sz w:val="32"/>
          <w:szCs w:val="32"/>
        </w:rPr>
        <w:t>万元。与201</w:t>
      </w:r>
      <w:r>
        <w:rPr>
          <w:rFonts w:hint="eastAsia" w:ascii="Times New Roman" w:hAnsi="Times New Roman" w:eastAsia="方正仿宋_GBK" w:cs="Times New Roman"/>
          <w:sz w:val="32"/>
          <w:szCs w:val="32"/>
          <w:lang w:val="en-US" w:eastAsia="zh-CN"/>
        </w:rPr>
        <w:t>8</w:t>
      </w:r>
      <w:r>
        <w:rPr>
          <w:rFonts w:ascii="Times New Roman" w:hAnsi="Times New Roman" w:eastAsia="方正仿宋_GBK" w:cs="Times New Roman"/>
          <w:sz w:val="32"/>
          <w:szCs w:val="32"/>
        </w:rPr>
        <w:t>年</w:t>
      </w:r>
      <w:r>
        <w:rPr>
          <w:rFonts w:hint="eastAsia" w:ascii="Times New Roman" w:hAnsi="Times New Roman" w:eastAsia="方正仿宋_GBK" w:cs="Times New Roman"/>
          <w:sz w:val="32"/>
          <w:szCs w:val="32"/>
        </w:rPr>
        <w:t>相比</w:t>
      </w:r>
      <w:r>
        <w:rPr>
          <w:rFonts w:hint="eastAsia" w:ascii="Times New Roman" w:hAnsi="Times New Roman" w:eastAsia="方正仿宋_GBK" w:cs="Times New Roman"/>
          <w:sz w:val="32"/>
          <w:szCs w:val="32"/>
          <w:lang w:eastAsia="zh-CN"/>
        </w:rPr>
        <w:t>持平</w:t>
      </w:r>
      <w:r>
        <w:rPr>
          <w:rFonts w:hint="eastAsia" w:ascii="Times New Roman" w:hAnsi="Times New Roman" w:eastAsia="方正仿宋_GBK" w:cs="Times New Roman"/>
          <w:sz w:val="32"/>
          <w:szCs w:val="32"/>
        </w:rPr>
        <w:t>。</w:t>
      </w:r>
    </w:p>
    <w:p>
      <w:pPr>
        <w:ind w:firstLine="480" w:firstLineChars="150"/>
        <w:rPr>
          <w:rFonts w:ascii="黑体" w:hAnsi="黑体" w:eastAsia="黑体" w:cs="Times New Roman"/>
          <w:sz w:val="32"/>
          <w:szCs w:val="32"/>
        </w:rPr>
      </w:pPr>
      <w:r>
        <w:rPr>
          <w:rFonts w:hint="eastAsia" w:ascii="黑体" w:hAnsi="黑体" w:eastAsia="黑体" w:cs="Times New Roman"/>
          <w:sz w:val="32"/>
          <w:szCs w:val="32"/>
        </w:rPr>
        <w:t>五、绩效预算信息</w:t>
      </w:r>
    </w:p>
    <w:p>
      <w:pPr>
        <w:ind w:firstLine="562" w:firstLineChars="200"/>
        <w:jc w:val="left"/>
        <w:rPr>
          <w:rFonts w:ascii="方正楷体_GBK" w:eastAsia="方正楷体_GBK"/>
          <w:b/>
          <w:sz w:val="28"/>
        </w:rPr>
      </w:pPr>
      <w:r>
        <w:rPr>
          <w:rFonts w:hint="eastAsia" w:ascii="方正楷体_GBK" w:eastAsia="方正楷体_GBK"/>
          <w:b/>
          <w:sz w:val="28"/>
        </w:rPr>
        <w:t>职责分类绩效目标：</w:t>
      </w:r>
    </w:p>
    <w:p>
      <w:pPr>
        <w:ind w:firstLine="560"/>
        <w:rPr>
          <w:rFonts w:ascii="方正仿宋_GBK" w:eastAsia="方正仿宋_GBK"/>
          <w:sz w:val="28"/>
        </w:rPr>
      </w:pPr>
      <w:r>
        <w:rPr>
          <w:rFonts w:ascii="方正仿宋_GBK" w:eastAsia="方正仿宋_GBK"/>
          <w:sz w:val="28"/>
        </w:rPr>
        <w:t>（一）文艺联络与管理</w:t>
      </w:r>
    </w:p>
    <w:p>
      <w:pPr>
        <w:ind w:firstLine="560"/>
        <w:rPr>
          <w:rFonts w:ascii="方正仿宋_GBK" w:eastAsia="方正仿宋_GBK"/>
          <w:sz w:val="28"/>
        </w:rPr>
      </w:pPr>
      <w:r>
        <w:rPr>
          <w:rFonts w:ascii="方正仿宋_GBK" w:eastAsia="方正仿宋_GBK"/>
          <w:sz w:val="28"/>
        </w:rPr>
        <w:t>职责描述：围绕中心，服务大局，承办省委省政府交办的大型主题文艺活动和深入基层开展文化惠民活动；组织广大艺术家深入生活、扎根人民，采风创作；开展文艺研修、教育培训；组织各种展演、展示、竞赛、评奖；开展国内国外文化艺术交流传播活动；维护文艺家的知识产权和正当权益；出精品，推人才，繁荣发展河北文艺事业。</w:t>
      </w:r>
    </w:p>
    <w:p>
      <w:pPr>
        <w:ind w:firstLine="560"/>
        <w:rPr>
          <w:rFonts w:ascii="方正仿宋_GBK" w:eastAsia="方正仿宋_GBK"/>
          <w:sz w:val="28"/>
        </w:rPr>
      </w:pPr>
      <w:r>
        <w:rPr>
          <w:rFonts w:ascii="方正仿宋_GBK" w:eastAsia="方正仿宋_GBK"/>
          <w:sz w:val="28"/>
        </w:rPr>
        <w:t>绩效目标：</w:t>
      </w:r>
    </w:p>
    <w:p>
      <w:pPr>
        <w:ind w:firstLine="560"/>
        <w:rPr>
          <w:rFonts w:ascii="方正仿宋_GBK" w:eastAsia="方正仿宋_GBK"/>
          <w:sz w:val="28"/>
        </w:rPr>
      </w:pPr>
      <w:r>
        <w:rPr>
          <w:rFonts w:ascii="方正仿宋_GBK" w:eastAsia="方正仿宋_GBK"/>
          <w:sz w:val="28"/>
        </w:rPr>
        <w:t>按照章程健全和规范各文艺家协会，加强各艺术家协会会员管理，引入会员退出机制，优胜劣汰，为河北文艺事业健康快速发展提供组织保障。</w:t>
      </w:r>
    </w:p>
    <w:p>
      <w:pPr>
        <w:ind w:firstLine="560"/>
        <w:rPr>
          <w:rFonts w:ascii="方正仿宋_GBK" w:eastAsia="方正仿宋_GBK"/>
          <w:sz w:val="28"/>
        </w:rPr>
      </w:pPr>
      <w:r>
        <w:rPr>
          <w:rFonts w:ascii="方正仿宋_GBK" w:eastAsia="方正仿宋_GBK"/>
          <w:sz w:val="28"/>
        </w:rPr>
        <w:t>宣传党的文艺方针政策，加大文艺研修和教育培训力度，扩大教育培训覆盖面，提升服务能力和水平。</w:t>
      </w:r>
    </w:p>
    <w:p>
      <w:pPr>
        <w:ind w:firstLine="560"/>
        <w:rPr>
          <w:rFonts w:ascii="方正仿宋_GBK" w:eastAsia="方正仿宋_GBK"/>
          <w:sz w:val="28"/>
        </w:rPr>
      </w:pPr>
      <w:r>
        <w:rPr>
          <w:rFonts w:ascii="方正仿宋_GBK" w:eastAsia="方正仿宋_GBK"/>
          <w:sz w:val="28"/>
        </w:rPr>
        <w:t>加大艺术人才培训力度，提高广大文艺工作者的政治、业务素质，发展壮大文艺冀军，储备文艺人才。</w:t>
      </w:r>
    </w:p>
    <w:p>
      <w:pPr>
        <w:ind w:firstLine="560"/>
        <w:rPr>
          <w:rFonts w:ascii="方正仿宋_GBK" w:eastAsia="方正仿宋_GBK"/>
          <w:sz w:val="28"/>
        </w:rPr>
      </w:pPr>
      <w:r>
        <w:rPr>
          <w:rFonts w:ascii="方正仿宋_GBK" w:eastAsia="方正仿宋_GBK"/>
          <w:sz w:val="28"/>
        </w:rPr>
        <w:t>加强文艺基础设施建设与维护，不断健全和完善公益性文艺设施和场所，提高管理水平和使用率，为文艺发展提供舞台，建设温馨和谐的文艺家之家。</w:t>
      </w:r>
    </w:p>
    <w:p>
      <w:pPr>
        <w:ind w:firstLine="560"/>
        <w:rPr>
          <w:rFonts w:ascii="方正仿宋_GBK" w:eastAsia="方正仿宋_GBK"/>
          <w:sz w:val="28"/>
        </w:rPr>
      </w:pPr>
      <w:r>
        <w:rPr>
          <w:rFonts w:ascii="方正仿宋_GBK" w:eastAsia="方正仿宋_GBK"/>
          <w:sz w:val="28"/>
        </w:rPr>
        <w:t>加大文艺志愿服务力度，让更多艺术家服务人民，服务基层。</w:t>
      </w:r>
    </w:p>
    <w:p>
      <w:pPr>
        <w:ind w:firstLine="560"/>
        <w:rPr>
          <w:rFonts w:ascii="方正仿宋_GBK" w:eastAsia="方正仿宋_GBK"/>
          <w:sz w:val="28"/>
        </w:rPr>
      </w:pPr>
      <w:r>
        <w:rPr>
          <w:rFonts w:ascii="方正仿宋_GBK" w:eastAsia="方正仿宋_GBK"/>
          <w:sz w:val="28"/>
        </w:rPr>
        <w:t>加大对新文艺群体监督、引导力度，增强新文艺群体服务人民、服务社会意识。</w:t>
      </w:r>
    </w:p>
    <w:p>
      <w:pPr>
        <w:ind w:firstLine="560"/>
        <w:rPr>
          <w:rFonts w:ascii="方正仿宋_GBK" w:eastAsia="方正仿宋_GBK"/>
          <w:sz w:val="28"/>
        </w:rPr>
      </w:pPr>
      <w:r>
        <w:rPr>
          <w:rFonts w:ascii="方正仿宋_GBK" w:eastAsia="方正仿宋_GBK"/>
          <w:sz w:val="28"/>
        </w:rPr>
        <w:t xml:space="preserve"> （二）文艺创作与推介</w:t>
      </w:r>
    </w:p>
    <w:p>
      <w:pPr>
        <w:ind w:firstLine="560"/>
        <w:rPr>
          <w:rFonts w:ascii="方正仿宋_GBK" w:eastAsia="方正仿宋_GBK"/>
          <w:sz w:val="28"/>
        </w:rPr>
      </w:pPr>
      <w:r>
        <w:rPr>
          <w:rFonts w:ascii="方正仿宋_GBK" w:eastAsia="方正仿宋_GBK"/>
          <w:sz w:val="28"/>
        </w:rPr>
        <w:t>职责描述：</w:t>
      </w:r>
    </w:p>
    <w:p>
      <w:pPr>
        <w:ind w:firstLine="560"/>
        <w:rPr>
          <w:rFonts w:ascii="方正仿宋_GBK" w:eastAsia="方正仿宋_GBK"/>
          <w:sz w:val="28"/>
        </w:rPr>
      </w:pPr>
      <w:r>
        <w:rPr>
          <w:rFonts w:ascii="方正仿宋_GBK" w:eastAsia="方正仿宋_GBK"/>
          <w:sz w:val="28"/>
        </w:rPr>
        <w:t>落实党的十九大精神，推出一批讴歌党、讴歌祖国、讴歌人民、讴歌英雄的精品力作，创作出思想精深、艺术精湛、制作精良的文艺作品。</w:t>
      </w:r>
      <w:bookmarkStart w:id="2" w:name="_GoBack"/>
      <w:bookmarkEnd w:id="2"/>
      <w:r>
        <w:rPr>
          <w:rFonts w:ascii="方正仿宋_GBK" w:eastAsia="方正仿宋_GBK"/>
          <w:sz w:val="28"/>
        </w:rPr>
        <w:t>充分利用网络、报刊、手机终端等宣传媒介大力宣传德艺双馨的名家大师和优秀的文艺精品。</w:t>
      </w:r>
    </w:p>
    <w:p>
      <w:pPr>
        <w:ind w:firstLine="560"/>
        <w:rPr>
          <w:rFonts w:ascii="方正仿宋_GBK" w:eastAsia="方正仿宋_GBK"/>
          <w:sz w:val="28"/>
        </w:rPr>
      </w:pPr>
      <w:r>
        <w:rPr>
          <w:rFonts w:ascii="方正仿宋_GBK" w:eastAsia="方正仿宋_GBK"/>
          <w:sz w:val="28"/>
        </w:rPr>
        <w:t>落实省委省政府“对外开放”和中国文联关于实施的“中华文化走出去”工程的要求。</w:t>
      </w:r>
    </w:p>
    <w:p>
      <w:pPr>
        <w:ind w:firstLine="560"/>
        <w:rPr>
          <w:rFonts w:ascii="方正仿宋_GBK" w:eastAsia="方正仿宋_GBK"/>
          <w:sz w:val="28"/>
        </w:rPr>
      </w:pPr>
      <w:r>
        <w:rPr>
          <w:rFonts w:ascii="方正仿宋_GBK" w:eastAsia="方正仿宋_GBK"/>
          <w:sz w:val="28"/>
        </w:rPr>
        <w:t>绩效目标：</w:t>
      </w:r>
    </w:p>
    <w:p>
      <w:pPr>
        <w:ind w:firstLine="560"/>
        <w:rPr>
          <w:rFonts w:ascii="方正仿宋_GBK" w:eastAsia="方正仿宋_GBK"/>
          <w:sz w:val="28"/>
        </w:rPr>
      </w:pPr>
      <w:r>
        <w:rPr>
          <w:rFonts w:ascii="方正仿宋_GBK" w:eastAsia="方正仿宋_GBK"/>
          <w:sz w:val="28"/>
        </w:rPr>
        <w:t>组织策划“燕赵艺术行”系列文化艺术交流项目，对河北优秀艺术形式进行整合、编排，创作出彰显燕赵风情的戏曲歌舞、具有燕赵特色民间工艺品、展现燕赵豪情的书法美术摄影作品，以不同的形式推动燕赵文化走出河北、走出国门。</w:t>
      </w:r>
    </w:p>
    <w:p>
      <w:pPr>
        <w:ind w:firstLine="560"/>
        <w:rPr>
          <w:rFonts w:ascii="方正仿宋_GBK" w:eastAsia="方正仿宋_GBK"/>
          <w:sz w:val="28"/>
        </w:rPr>
      </w:pPr>
      <w:r>
        <w:rPr>
          <w:rFonts w:ascii="方正仿宋_GBK" w:eastAsia="方正仿宋_GBK"/>
          <w:sz w:val="28"/>
        </w:rPr>
        <w:t>加强港澳台文化交流活动，宣传河北艺术，推动河北文化走向世界。</w:t>
      </w:r>
    </w:p>
    <w:p>
      <w:pPr>
        <w:ind w:firstLine="560"/>
        <w:rPr>
          <w:rFonts w:ascii="方正小标宋_GBK" w:hAnsi="Times New Roman" w:eastAsia="方正小标宋_GBK" w:cs="Times New Roman"/>
          <w:sz w:val="32"/>
          <w:szCs w:val="24"/>
        </w:rPr>
      </w:pPr>
      <w:r>
        <w:rPr>
          <w:rFonts w:ascii="方正仿宋_GBK" w:eastAsia="方正仿宋_GBK"/>
          <w:sz w:val="28"/>
        </w:rPr>
        <w:t>发挥文联的独特优势，整合资源，积极推动民间文化交流，宣扬优秀传统文化，提升文化的凝聚力和影响力。</w:t>
      </w:r>
    </w:p>
    <w:p>
      <w:pPr>
        <w:jc w:val="center"/>
        <w:outlineLvl w:val="0"/>
        <w:rPr>
          <w:rFonts w:ascii="方正小标宋_GBK" w:eastAsia="方正小标宋_GBK"/>
          <w:sz w:val="32"/>
        </w:rPr>
      </w:pPr>
      <w:bookmarkStart w:id="0" w:name="_Toc502854616"/>
      <w:r>
        <w:rPr>
          <w:rFonts w:hint="eastAsia" w:ascii="方正小标宋_GBK" w:eastAsia="方正小标宋_GBK"/>
          <w:sz w:val="32"/>
        </w:rPr>
        <w:t>部门职责-工作活动绩效目标</w:t>
      </w:r>
      <w:bookmarkEnd w:id="0"/>
    </w:p>
    <w:tbl>
      <w:tblPr>
        <w:tblStyle w:val="7"/>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hint="eastAsia" w:ascii="方正小标宋_GBK" w:eastAsia="方正小标宋_GBK"/>
                <w:sz w:val="24"/>
              </w:rPr>
              <w:t>721河北省文学艺术界联合会</w:t>
            </w:r>
          </w:p>
        </w:tc>
        <w:tc>
          <w:tcPr>
            <w:tcW w:w="2948" w:type="dxa"/>
            <w:gridSpan w:val="4"/>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sz w:val="24"/>
              </w:rPr>
            </w:pPr>
            <w:r>
              <w:rPr>
                <w:rFonts w:hint="eastAsia" w:ascii="方正书宋_GBK" w:eastAsia="方正书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vAlign w:val="center"/>
          </w:tcPr>
          <w:p>
            <w:pPr>
              <w:spacing w:line="300" w:lineRule="exact"/>
              <w:jc w:val="center"/>
              <w:rPr>
                <w:rFonts w:ascii="方正书宋_GBK" w:eastAsia="方正书宋_GBK"/>
                <w:b/>
              </w:rPr>
            </w:pPr>
            <w:r>
              <w:rPr>
                <w:rFonts w:hint="eastAsia" w:ascii="方正书宋_GBK" w:eastAsia="方正书宋_GBK"/>
                <w:b/>
              </w:rPr>
              <w:t>职责活动</w:t>
            </w:r>
          </w:p>
        </w:tc>
        <w:tc>
          <w:tcPr>
            <w:tcW w:w="1276" w:type="dxa"/>
            <w:vMerge w:val="restart"/>
            <w:vAlign w:val="center"/>
          </w:tcPr>
          <w:p>
            <w:pPr>
              <w:spacing w:line="300" w:lineRule="exact"/>
              <w:jc w:val="center"/>
              <w:rPr>
                <w:rFonts w:ascii="方正书宋_GBK" w:eastAsia="方正书宋_GBK"/>
                <w:b/>
              </w:rPr>
            </w:pPr>
            <w:r>
              <w:rPr>
                <w:rFonts w:hint="eastAsia" w:ascii="方正书宋_GBK" w:eastAsia="方正书宋_GBK"/>
                <w:b/>
              </w:rPr>
              <w:t>年度预算数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内容描述</w:t>
            </w:r>
          </w:p>
        </w:tc>
        <w:tc>
          <w:tcPr>
            <w:tcW w:w="2976"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417" w:type="dxa"/>
            <w:vMerge w:val="restart"/>
            <w:vAlign w:val="center"/>
          </w:tcPr>
          <w:p>
            <w:pPr>
              <w:spacing w:line="300" w:lineRule="exact"/>
              <w:jc w:val="center"/>
              <w:rPr>
                <w:rFonts w:ascii="方正书宋_GBK" w:eastAsia="方正书宋_GBK"/>
                <w:b/>
              </w:rPr>
            </w:pPr>
            <w:r>
              <w:rPr>
                <w:rFonts w:hint="eastAsia" w:ascii="方正书宋_GBK" w:eastAsia="方正书宋_GBK"/>
                <w:b/>
              </w:rPr>
              <w:t>绩效指标</w:t>
            </w:r>
          </w:p>
        </w:tc>
        <w:tc>
          <w:tcPr>
            <w:tcW w:w="2948" w:type="dxa"/>
            <w:gridSpan w:val="4"/>
            <w:vAlign w:val="center"/>
          </w:tcPr>
          <w:p>
            <w:pPr>
              <w:spacing w:line="300" w:lineRule="exact"/>
              <w:jc w:val="center"/>
              <w:rPr>
                <w:rFonts w:ascii="方正书宋_GBK" w:eastAsia="方正书宋_GBK"/>
                <w:b/>
              </w:rPr>
            </w:pPr>
            <w:r>
              <w:rPr>
                <w:rFonts w:hint="eastAsia" w:ascii="方正书宋_GBK" w:eastAsia="方正书宋_GBK"/>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vAlign w:val="center"/>
          </w:tcPr>
          <w:p>
            <w:pPr>
              <w:spacing w:line="300" w:lineRule="exact"/>
              <w:jc w:val="left"/>
              <w:outlineLvl w:val="0"/>
            </w:pPr>
          </w:p>
        </w:tc>
        <w:tc>
          <w:tcPr>
            <w:tcW w:w="12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2976" w:type="dxa"/>
            <w:vMerge w:val="continue"/>
            <w:vAlign w:val="center"/>
          </w:tcPr>
          <w:p>
            <w:pPr>
              <w:spacing w:line="300" w:lineRule="exact"/>
              <w:jc w:val="left"/>
              <w:outlineLvl w:val="0"/>
            </w:pPr>
          </w:p>
        </w:tc>
        <w:tc>
          <w:tcPr>
            <w:tcW w:w="1417" w:type="dxa"/>
            <w:vMerge w:val="continue"/>
            <w:vAlign w:val="center"/>
          </w:tcPr>
          <w:p>
            <w:pPr>
              <w:spacing w:line="300" w:lineRule="exact"/>
              <w:jc w:val="left"/>
              <w:outlineLvl w:val="0"/>
            </w:pP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优</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良</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中</w:t>
            </w:r>
          </w:p>
        </w:tc>
        <w:tc>
          <w:tcPr>
            <w:tcW w:w="737" w:type="dxa"/>
            <w:vAlign w:val="center"/>
          </w:tcPr>
          <w:p>
            <w:pPr>
              <w:spacing w:line="300" w:lineRule="exact"/>
              <w:jc w:val="center"/>
              <w:rPr>
                <w:rFonts w:ascii="方正书宋_GBK" w:eastAsia="方正书宋_GBK"/>
                <w:b/>
              </w:rPr>
            </w:pPr>
            <w:r>
              <w:rPr>
                <w:rFonts w:hint="eastAsia" w:ascii="方正书宋_GBK" w:eastAsia="方正书宋_GBK"/>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一、文艺联络与管理</w:t>
            </w:r>
          </w:p>
        </w:tc>
        <w:tc>
          <w:tcPr>
            <w:tcW w:w="1276" w:type="dxa"/>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585.6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组织召开省文联和全省性文艺家协会代表大会、文联委员会和主席会议，组织召开全省文联系统的工作会议,开展会员间的联络、协调和服务工作，听取和反映文艺界的情况和意见。维护机关正常运行。</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推进协会管理科学规范，召开联络会议，组织会员活动，加大培训力度，为河北文艺事业健康快速发展提供组织保障。规范管理，降低运行成本，建设节约型机关。</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文艺联络</w:t>
            </w:r>
          </w:p>
        </w:tc>
        <w:tc>
          <w:tcPr>
            <w:tcW w:w="1276" w:type="dxa"/>
            <w:vMerge w:val="restart"/>
            <w:vAlign w:val="center"/>
          </w:tcPr>
          <w:p>
            <w:pPr>
              <w:spacing w:line="300" w:lineRule="exact"/>
              <w:jc w:val="left"/>
              <w:rPr>
                <w:rFonts w:hint="eastAsia" w:ascii="方正书宋_GBK" w:eastAsia="方正书宋_GBK"/>
                <w:lang w:eastAsia="zh-CN"/>
              </w:rPr>
            </w:pPr>
            <w:r>
              <w:rPr>
                <w:rFonts w:hint="eastAsia" w:ascii="方正书宋_GBK" w:eastAsia="方正书宋_GBK"/>
                <w:lang w:val="en-US" w:eastAsia="zh-CN"/>
              </w:rPr>
              <w:t>180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召开协会会议，加强会员管理，举办会员活动，维护活动场所，建设文艺人才资源库，组织文艺研修，提高广大文艺工作者的政治、业务素质。保障机关正常运行。</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推进协会管理科学规范、保障文联正常有序运行，召开联络会议，组织会员活动，加大培训力度，为河北文艺事业健康快速发展提供组织保障。</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各艺术门类业务活动场次</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≥30</w:t>
            </w:r>
          </w:p>
        </w:tc>
        <w:tc>
          <w:tcPr>
            <w:tcW w:w="737" w:type="dxa"/>
            <w:vAlign w:val="center"/>
          </w:tcPr>
          <w:p>
            <w:pPr>
              <w:spacing w:line="300" w:lineRule="exact"/>
              <w:jc w:val="center"/>
              <w:rPr>
                <w:rFonts w:ascii="方正书宋_GBK" w:eastAsia="方正书宋_GBK"/>
              </w:rPr>
            </w:pPr>
            <w:r>
              <w:rPr>
                <w:rFonts w:ascii="方正书宋_GBK" w:eastAsia="方正书宋_GBK"/>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文艺人才资源库</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≥300</w:t>
            </w:r>
          </w:p>
        </w:tc>
        <w:tc>
          <w:tcPr>
            <w:tcW w:w="737" w:type="dxa"/>
            <w:vAlign w:val="center"/>
          </w:tcPr>
          <w:p>
            <w:pPr>
              <w:spacing w:line="300" w:lineRule="exact"/>
              <w:jc w:val="center"/>
              <w:rPr>
                <w:rFonts w:ascii="方正书宋_GBK" w:eastAsia="方正书宋_GBK"/>
              </w:rPr>
            </w:pPr>
            <w:r>
              <w:rPr>
                <w:rFonts w:ascii="方正书宋_GBK" w:eastAsia="方正书宋_GBK"/>
              </w:rPr>
              <w:t>&lt;300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文艺研修教育</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≥500</w:t>
            </w:r>
          </w:p>
        </w:tc>
        <w:tc>
          <w:tcPr>
            <w:tcW w:w="737" w:type="dxa"/>
            <w:vAlign w:val="center"/>
          </w:tcPr>
          <w:p>
            <w:pPr>
              <w:spacing w:line="300" w:lineRule="exact"/>
              <w:jc w:val="center"/>
              <w:rPr>
                <w:rFonts w:ascii="方正书宋_GBK" w:eastAsia="方正书宋_GBK"/>
              </w:rPr>
            </w:pPr>
            <w:r>
              <w:rPr>
                <w:rFonts w:ascii="方正书宋_GBK" w:eastAsia="方正书宋_GBK"/>
              </w:rPr>
              <w:t>&lt;500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做好综合事务管理工作，保证机关工作有序、正常高效运转。</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很好完成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较好完成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完成</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政务管理</w:t>
            </w:r>
          </w:p>
        </w:tc>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405.6</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指导并组织实施省直文艺工作者政治业务方面的培训，管理机关网络建设，运行维护，机关标准化建设、保密、档案以及政务接待，会务。办公楼物业管理和机关食堂管理；机关办公楼修缮，供水、供电、供暖以及机关环境绿化美化、卫生保洁、安全保卫。离退休干部慰问。党组织活动。机关部门预算和所属事业单位财务管理工作等。</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推进文联管理工作科学发展，提高管理保障和服务水平，提高工作人员和文艺工作者的素质，推进机关办公环境的改善，搞好服务保障，为广大干部职工提供安全、快捷、细致、周到的工作环境，加强财务管理，确保资金安全，提高财政资金使用效益</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综合业务完成率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综合事务保障完成率</w:t>
            </w:r>
          </w:p>
        </w:tc>
        <w:tc>
          <w:tcPr>
            <w:tcW w:w="737" w:type="dxa"/>
            <w:vAlign w:val="center"/>
          </w:tcPr>
          <w:p>
            <w:pPr>
              <w:spacing w:line="300" w:lineRule="exact"/>
              <w:jc w:val="center"/>
              <w:rPr>
                <w:rFonts w:ascii="方正书宋_GBK" w:eastAsia="方正书宋_GBK"/>
              </w:rPr>
            </w:pPr>
            <w:r>
              <w:rPr>
                <w:rFonts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ascii="方正书宋_GBK" w:eastAsia="方正书宋_GBK"/>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Align w:val="center"/>
          </w:tcPr>
          <w:p>
            <w:pPr>
              <w:spacing w:line="300" w:lineRule="exact"/>
              <w:jc w:val="left"/>
              <w:rPr>
                <w:rFonts w:ascii="方正书宋_GBK" w:eastAsia="方正书宋_GBK"/>
                <w:b/>
              </w:rPr>
            </w:pPr>
            <w:r>
              <w:rPr>
                <w:rFonts w:hint="eastAsia" w:ascii="方正书宋_GBK" w:eastAsia="方正书宋_GBK"/>
                <w:b/>
              </w:rPr>
              <w:t>二、文艺创作与推介</w:t>
            </w:r>
          </w:p>
        </w:tc>
        <w:tc>
          <w:tcPr>
            <w:tcW w:w="1276" w:type="dxa"/>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566</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完善文艺精品扶持和奖励机制，落实责任制，论证确定一批既具有河北地域特色，又具备创作空间和社会影响力的题材，签约创作意向，力推精品生产和文艺名家</w:t>
            </w:r>
          </w:p>
        </w:tc>
        <w:tc>
          <w:tcPr>
            <w:tcW w:w="2976" w:type="dxa"/>
            <w:vAlign w:val="center"/>
          </w:tcPr>
          <w:p>
            <w:pPr>
              <w:spacing w:line="300" w:lineRule="exact"/>
              <w:jc w:val="left"/>
              <w:rPr>
                <w:rFonts w:ascii="方正书宋_GBK" w:eastAsia="方正书宋_GBK"/>
              </w:rPr>
            </w:pPr>
            <w:r>
              <w:rPr>
                <w:rFonts w:hint="eastAsia" w:ascii="方正书宋_GBK" w:eastAsia="方正书宋_GBK"/>
              </w:rPr>
              <w:t>组织省内文艺工作者创作文艺精品，繁荣燕赵文化事业，促进河北文化艺术的影响力和美誉度进一步提高。</w:t>
            </w:r>
          </w:p>
        </w:tc>
        <w:tc>
          <w:tcPr>
            <w:tcW w:w="1417" w:type="dxa"/>
            <w:vAlign w:val="center"/>
          </w:tcPr>
          <w:p>
            <w:pPr>
              <w:spacing w:line="300" w:lineRule="exact"/>
              <w:jc w:val="left"/>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研讨推介</w:t>
            </w:r>
          </w:p>
        </w:tc>
        <w:tc>
          <w:tcPr>
            <w:tcW w:w="1276" w:type="dxa"/>
            <w:vMerge w:val="restart"/>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266</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组织艺术家深入生活，打造出一批体现时代精神，具有中国特色和河北特色的艺术精品。举办论坛、研讨、展示、展演、评奖活动，积极申报全国性文艺奖项、组织好省内评奖，推介河北名家名品，挖掘和保护文化遗产，弘扬优秀传统文化，推动文化强省建设。</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完善文艺精品扶持和奖励机制，落实责任制，论证确定一批既具有河北地域特色，又具备创作空间和社会影响力的题材，签约创作意向，力推精品生产和文艺名家</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文艺精品生产数量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组织研讨推介活动</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w:t>
            </w:r>
          </w:p>
        </w:tc>
        <w:tc>
          <w:tcPr>
            <w:tcW w:w="737" w:type="dxa"/>
            <w:vAlign w:val="center"/>
          </w:tcPr>
          <w:p>
            <w:pPr>
              <w:spacing w:line="300" w:lineRule="exact"/>
              <w:jc w:val="center"/>
              <w:rPr>
                <w:rFonts w:ascii="方正书宋_GBK" w:eastAsia="方正书宋_GBK"/>
              </w:rPr>
            </w:pPr>
            <w:r>
              <w:rPr>
                <w:rFonts w:ascii="方正书宋_GBK" w:eastAsia="方正书宋_GBK"/>
              </w:rPr>
              <w:t>&lt;6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组织艺术家创作</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ascii="方正书宋_GBK" w:eastAsia="方正书宋_GBK"/>
              </w:rPr>
              <w:t>&lt;3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文艺宣传</w:t>
            </w:r>
          </w:p>
        </w:tc>
        <w:tc>
          <w:tcPr>
            <w:tcW w:w="1276" w:type="dxa"/>
            <w:vMerge w:val="restart"/>
            <w:vAlign w:val="center"/>
          </w:tcPr>
          <w:p>
            <w:pPr>
              <w:spacing w:line="300" w:lineRule="exact"/>
              <w:jc w:val="left"/>
              <w:rPr>
                <w:rFonts w:ascii="方正书宋_GBK" w:eastAsia="方正书宋_GBK"/>
              </w:rPr>
            </w:pPr>
            <w:r>
              <w:rPr>
                <w:rFonts w:hint="eastAsia" w:ascii="方正书宋_GBK" w:eastAsia="方正书宋_GBK"/>
                <w:lang w:val="en-US" w:eastAsia="zh-CN"/>
              </w:rPr>
              <w:t>250</w:t>
            </w:r>
            <w:r>
              <w:rPr>
                <w:rFonts w:ascii="方正书宋_GBK" w:eastAsia="方正书宋_GBK"/>
              </w:rPr>
              <w:t>.00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广泛利用媒体多种形式推介优秀作品和人才。建好河北文艺网站、《当代人》《民间故事选刊》《小小说月刊》《河北文艺界》和各艺术门类内刊，营造积极向上的文化氛围</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完成期刊编辑任务、维护网站建设、切实扩大文艺工作的覆盖面和社会影响力。</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文艺网站建设</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日</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周</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月</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文艺期刊编办</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≥90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≥50</w:t>
            </w:r>
          </w:p>
        </w:tc>
        <w:tc>
          <w:tcPr>
            <w:tcW w:w="737" w:type="dxa"/>
            <w:vAlign w:val="center"/>
          </w:tcPr>
          <w:p>
            <w:pPr>
              <w:spacing w:line="300" w:lineRule="exact"/>
              <w:jc w:val="center"/>
              <w:rPr>
                <w:rFonts w:ascii="方正书宋_GBK" w:eastAsia="方正书宋_GBK"/>
              </w:rPr>
            </w:pPr>
            <w:r>
              <w:rPr>
                <w:rFonts w:ascii="方正书宋_GBK" w:eastAsia="方正书宋_GBK"/>
              </w:rPr>
              <w:t>&lt;50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媒体宣传、信息数量</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≥80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≥60</w:t>
            </w:r>
          </w:p>
        </w:tc>
        <w:tc>
          <w:tcPr>
            <w:tcW w:w="737" w:type="dxa"/>
            <w:vAlign w:val="center"/>
          </w:tcPr>
          <w:p>
            <w:pPr>
              <w:spacing w:line="300" w:lineRule="exact"/>
              <w:jc w:val="center"/>
              <w:rPr>
                <w:rFonts w:ascii="方正书宋_GBK" w:eastAsia="方正书宋_GBK"/>
              </w:rPr>
            </w:pPr>
            <w:r>
              <w:rPr>
                <w:rFonts w:ascii="方正书宋_GBK" w:eastAsia="方正书宋_GBK"/>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vAlign w:val="center"/>
          </w:tcPr>
          <w:p>
            <w:pPr>
              <w:spacing w:line="300" w:lineRule="exact"/>
              <w:jc w:val="left"/>
              <w:rPr>
                <w:rFonts w:ascii="方正书宋_GBK" w:eastAsia="方正书宋_GBK"/>
                <w:b/>
              </w:rPr>
            </w:pPr>
            <w:r>
              <w:rPr>
                <w:rFonts w:hint="eastAsia" w:ascii="方正书宋_GBK" w:eastAsia="方正书宋_GBK"/>
                <w:b/>
              </w:rPr>
              <w:t>　　艺术交流</w:t>
            </w:r>
          </w:p>
        </w:tc>
        <w:tc>
          <w:tcPr>
            <w:tcW w:w="1276" w:type="dxa"/>
            <w:vMerge w:val="restart"/>
            <w:vAlign w:val="center"/>
          </w:tcPr>
          <w:p>
            <w:pPr>
              <w:spacing w:line="300" w:lineRule="exact"/>
              <w:jc w:val="left"/>
              <w:rPr>
                <w:rFonts w:ascii="方正书宋_GBK" w:eastAsia="方正书宋_GBK"/>
              </w:rPr>
            </w:pPr>
            <w:r>
              <w:rPr>
                <w:rFonts w:ascii="方正书宋_GBK" w:eastAsia="方正书宋_GBK"/>
              </w:rPr>
              <w:t>50.00</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发挥独特优势，整合资源，积极参加国内、国际性文化交流活动，广泛开展对外、对内和民间文艺交流，提升提高河北文化的凝聚力和影响力</w:t>
            </w:r>
          </w:p>
        </w:tc>
        <w:tc>
          <w:tcPr>
            <w:tcW w:w="2976" w:type="dxa"/>
            <w:vMerge w:val="restart"/>
            <w:vAlign w:val="center"/>
          </w:tcPr>
          <w:p>
            <w:pPr>
              <w:spacing w:line="300" w:lineRule="exact"/>
              <w:jc w:val="left"/>
              <w:rPr>
                <w:rFonts w:ascii="方正书宋_GBK" w:eastAsia="方正书宋_GBK"/>
              </w:rPr>
            </w:pPr>
            <w:r>
              <w:rPr>
                <w:rFonts w:hint="eastAsia" w:ascii="方正书宋_GBK" w:eastAsia="方正书宋_GBK"/>
              </w:rPr>
              <w:t>完成文化交流计划，促进河北文化艺术的影响力和美誉度进一步提高</w:t>
            </w:r>
          </w:p>
        </w:tc>
        <w:tc>
          <w:tcPr>
            <w:tcW w:w="1417" w:type="dxa"/>
            <w:vAlign w:val="center"/>
          </w:tcPr>
          <w:p>
            <w:pPr>
              <w:spacing w:line="300" w:lineRule="exact"/>
              <w:jc w:val="left"/>
              <w:rPr>
                <w:rFonts w:ascii="方正书宋_GBK" w:eastAsia="方正书宋_GBK"/>
              </w:rPr>
            </w:pPr>
            <w:r>
              <w:rPr>
                <w:rFonts w:hint="eastAsia" w:ascii="方正书宋_GBK" w:eastAsia="方正书宋_GBK"/>
              </w:rPr>
              <w:t>对外交流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≥4</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≥3</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w:t>
            </w:r>
          </w:p>
        </w:tc>
        <w:tc>
          <w:tcPr>
            <w:tcW w:w="737" w:type="dxa"/>
            <w:vAlign w:val="center"/>
          </w:tcPr>
          <w:p>
            <w:pPr>
              <w:spacing w:line="300" w:lineRule="exact"/>
              <w:jc w:val="center"/>
              <w:rPr>
                <w:rFonts w:ascii="方正书宋_GBK" w:eastAsia="方正书宋_GBK"/>
              </w:rPr>
            </w:pPr>
            <w:r>
              <w:rPr>
                <w:rFonts w:ascii="方正书宋_GBK" w:eastAsia="方正书宋_GBK"/>
              </w:rPr>
              <w:t>&lt;2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民间文化交流</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≥20</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≥15</w:t>
            </w:r>
          </w:p>
        </w:tc>
        <w:tc>
          <w:tcPr>
            <w:tcW w:w="737" w:type="dxa"/>
            <w:vAlign w:val="center"/>
          </w:tcPr>
          <w:p>
            <w:pPr>
              <w:spacing w:line="300" w:lineRule="exact"/>
              <w:jc w:val="center"/>
              <w:rPr>
                <w:rFonts w:ascii="方正书宋_GBK" w:eastAsia="方正书宋_GBK"/>
              </w:rPr>
            </w:pPr>
            <w:r>
              <w:rPr>
                <w:rFonts w:hint="eastAsia" w:ascii="方正书宋_GBK" w:eastAsia="方正书宋_GBK"/>
              </w:rPr>
              <w:t>≥10</w:t>
            </w:r>
          </w:p>
        </w:tc>
        <w:tc>
          <w:tcPr>
            <w:tcW w:w="737" w:type="dxa"/>
            <w:vAlign w:val="center"/>
          </w:tcPr>
          <w:p>
            <w:pPr>
              <w:spacing w:line="300" w:lineRule="exact"/>
              <w:jc w:val="center"/>
              <w:rPr>
                <w:rFonts w:ascii="方正书宋_GBK" w:eastAsia="方正书宋_GBK"/>
              </w:rPr>
            </w:pPr>
            <w:r>
              <w:rPr>
                <w:rFonts w:ascii="方正书宋_GBK" w:eastAsia="方正书宋_GBK"/>
              </w:rPr>
              <w:t>&lt;10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vAlign w:val="center"/>
          </w:tcPr>
          <w:p>
            <w:pPr>
              <w:spacing w:line="300" w:lineRule="exact"/>
              <w:jc w:val="left"/>
              <w:rPr>
                <w:rFonts w:ascii="方正书宋_GBK" w:eastAsia="方正书宋_GBK"/>
                <w:b/>
              </w:rPr>
            </w:pPr>
          </w:p>
        </w:tc>
        <w:tc>
          <w:tcPr>
            <w:tcW w:w="12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2976" w:type="dxa"/>
            <w:vMerge w:val="continue"/>
            <w:vAlign w:val="center"/>
          </w:tcPr>
          <w:p>
            <w:pPr>
              <w:spacing w:line="300" w:lineRule="exact"/>
              <w:jc w:val="left"/>
              <w:rPr>
                <w:rFonts w:ascii="方正书宋_GBK" w:eastAsia="方正书宋_GBK"/>
              </w:rPr>
            </w:pPr>
          </w:p>
        </w:tc>
        <w:tc>
          <w:tcPr>
            <w:tcW w:w="1417" w:type="dxa"/>
            <w:vAlign w:val="center"/>
          </w:tcPr>
          <w:p>
            <w:pPr>
              <w:spacing w:line="300" w:lineRule="exact"/>
              <w:jc w:val="left"/>
              <w:rPr>
                <w:rFonts w:ascii="方正书宋_GBK" w:eastAsia="方正书宋_GBK"/>
              </w:rPr>
            </w:pPr>
            <w:r>
              <w:rPr>
                <w:rFonts w:hint="eastAsia" w:ascii="方正书宋_GBK" w:eastAsia="方正书宋_GBK"/>
              </w:rPr>
              <w:t>港澳台交流</w:t>
            </w:r>
          </w:p>
        </w:tc>
        <w:tc>
          <w:tcPr>
            <w:tcW w:w="737" w:type="dxa"/>
            <w:vAlign w:val="center"/>
          </w:tcPr>
          <w:p>
            <w:pPr>
              <w:spacing w:line="300" w:lineRule="exact"/>
              <w:jc w:val="center"/>
              <w:rPr>
                <w:rFonts w:ascii="方正书宋_GBK" w:eastAsia="方正书宋_GBK"/>
              </w:rPr>
            </w:pPr>
            <w:r>
              <w:rPr>
                <w:rFonts w:ascii="方正书宋_GBK" w:eastAsia="方正书宋_GBK"/>
              </w:rPr>
              <w:t>1</w:t>
            </w: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c>
          <w:tcPr>
            <w:tcW w:w="737" w:type="dxa"/>
            <w:vAlign w:val="center"/>
          </w:tcPr>
          <w:p>
            <w:pPr>
              <w:spacing w:line="300" w:lineRule="exact"/>
              <w:jc w:val="center"/>
              <w:rPr>
                <w:rFonts w:ascii="方正书宋_GBK" w:eastAsia="方正书宋_GBK"/>
              </w:rPr>
            </w:pPr>
          </w:p>
        </w:tc>
      </w:tr>
    </w:tbl>
    <w:p>
      <w:pPr>
        <w:autoSpaceDE w:val="0"/>
        <w:autoSpaceDN w:val="0"/>
        <w:adjustRightInd w:val="0"/>
        <w:ind w:left="200"/>
        <w:jc w:val="left"/>
        <w:rPr>
          <w:rFonts w:ascii="宋体" w:cs="宋体"/>
          <w:kern w:val="0"/>
          <w:sz w:val="18"/>
          <w:szCs w:val="18"/>
          <w:lang w:val="zh-CN"/>
        </w:r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outlineLvl w:val="0"/>
        <w:rPr>
          <w:rFonts w:ascii="Times New Roman" w:hAnsi="Times New Roman" w:eastAsia="方正仿宋_GBK" w:cs="Times New Roman"/>
          <w:sz w:val="32"/>
          <w:szCs w:val="24"/>
        </w:rPr>
      </w:pPr>
      <w:bookmarkStart w:id="1" w:name="_Toc471398468"/>
      <w:r>
        <w:rPr>
          <w:rFonts w:hint="eastAsia" w:ascii="方正小标宋_GBK" w:hAnsi="Times New Roman" w:eastAsia="方正小标宋_GBK" w:cs="Times New Roman"/>
          <w:sz w:val="32"/>
          <w:szCs w:val="24"/>
        </w:rPr>
        <w:t xml:space="preserve"> </w:t>
      </w:r>
      <w:r>
        <w:rPr>
          <w:rFonts w:ascii="Times New Roman" w:hAnsi="Times New Roman" w:eastAsia="方正仿宋_GBK" w:cs="Times New Roman"/>
          <w:sz w:val="32"/>
          <w:szCs w:val="24"/>
        </w:rPr>
        <w:t xml:space="preserve">   201</w:t>
      </w:r>
      <w:r>
        <w:rPr>
          <w:rFonts w:hint="eastAsia" w:ascii="Times New Roman" w:hAnsi="Times New Roman" w:eastAsia="方正仿宋_GBK" w:cs="Times New Roman"/>
          <w:sz w:val="32"/>
          <w:szCs w:val="24"/>
          <w:lang w:val="en-US" w:eastAsia="zh-CN"/>
        </w:rPr>
        <w:t>9</w:t>
      </w:r>
      <w:r>
        <w:rPr>
          <w:rFonts w:ascii="Times New Roman" w:hAnsi="Times New Roman" w:eastAsia="方正仿宋_GBK" w:cs="Times New Roman"/>
          <w:sz w:val="32"/>
          <w:szCs w:val="24"/>
        </w:rPr>
        <w:t>年，我</w:t>
      </w:r>
      <w:r>
        <w:rPr>
          <w:rFonts w:hint="eastAsia" w:ascii="Times New Roman" w:hAnsi="Times New Roman" w:eastAsia="方正仿宋_GBK" w:cs="Times New Roman"/>
          <w:sz w:val="32"/>
          <w:szCs w:val="24"/>
        </w:rPr>
        <w:t>会</w:t>
      </w:r>
      <w:r>
        <w:rPr>
          <w:rFonts w:ascii="Times New Roman" w:hAnsi="Times New Roman" w:eastAsia="方正仿宋_GBK" w:cs="Times New Roman"/>
          <w:sz w:val="32"/>
          <w:szCs w:val="24"/>
        </w:rPr>
        <w:t>安排政府采购预算</w:t>
      </w:r>
      <w:r>
        <w:rPr>
          <w:rFonts w:hint="eastAsia" w:ascii="Times New Roman" w:hAnsi="Times New Roman" w:eastAsia="方正仿宋_GBK" w:cs="Times New Roman"/>
          <w:sz w:val="32"/>
          <w:szCs w:val="24"/>
          <w:lang w:val="en-US" w:eastAsia="zh-CN"/>
        </w:rPr>
        <w:t>15.2万元</w:t>
      </w:r>
      <w:r>
        <w:rPr>
          <w:rFonts w:ascii="Times New Roman" w:hAnsi="Times New Roman" w:eastAsia="方正仿宋_GBK" w:cs="Times New Roman"/>
          <w:sz w:val="32"/>
          <w:szCs w:val="24"/>
        </w:rPr>
        <w:t>。</w:t>
      </w:r>
      <w:r>
        <w:rPr>
          <w:rFonts w:hint="eastAsia" w:ascii="Times New Roman" w:hAnsi="Times New Roman" w:eastAsia="方正仿宋_GBK" w:cs="Times New Roman"/>
          <w:sz w:val="32"/>
          <w:szCs w:val="24"/>
          <w:lang w:eastAsia="zh-CN"/>
        </w:rPr>
        <w:t>其中日常公用经费安排</w:t>
      </w:r>
      <w:r>
        <w:rPr>
          <w:rFonts w:hint="eastAsia" w:ascii="Times New Roman" w:hAnsi="Times New Roman" w:eastAsia="方正仿宋_GBK" w:cs="Times New Roman"/>
          <w:sz w:val="32"/>
          <w:szCs w:val="24"/>
          <w:lang w:val="en-US" w:eastAsia="zh-CN"/>
        </w:rPr>
        <w:t>3.7万元，省文联综合业务工作经费安排11.5万元。</w:t>
      </w:r>
    </w:p>
    <w:bookmarkEnd w:id="1"/>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　　七、国有资产信息</w:t>
      </w:r>
    </w:p>
    <w:p>
      <w:pPr>
        <w:ind w:firstLine="640"/>
        <w:rPr>
          <w:rFonts w:ascii="仿宋_GB2312" w:hAnsi="黑体" w:eastAsia="仿宋_GB2312" w:cs="Times New Roman"/>
          <w:sz w:val="32"/>
          <w:szCs w:val="32"/>
        </w:rPr>
      </w:pPr>
      <w:r>
        <w:rPr>
          <w:rFonts w:hint="eastAsia" w:ascii="仿宋_GB2312" w:hAnsi="黑体" w:eastAsia="仿宋_GB2312" w:cs="Times New Roman"/>
          <w:sz w:val="32"/>
          <w:szCs w:val="32"/>
        </w:rPr>
        <w:t>河北省文学艺术界联合会（含所属单位）上年末固定资产金额为</w:t>
      </w:r>
      <w:r>
        <w:rPr>
          <w:rFonts w:hint="eastAsia" w:ascii="仿宋_GB2312" w:hAnsi="黑体" w:eastAsia="仿宋_GB2312" w:cs="Times New Roman"/>
          <w:sz w:val="32"/>
          <w:szCs w:val="32"/>
          <w:lang w:val="en-US" w:eastAsia="zh-CN"/>
        </w:rPr>
        <w:t>1233.73</w:t>
      </w:r>
      <w:r>
        <w:rPr>
          <w:rFonts w:hint="eastAsia" w:ascii="仿宋_GB2312" w:hAnsi="黑体" w:eastAsia="仿宋_GB2312" w:cs="Times New Roman"/>
          <w:sz w:val="32"/>
          <w:szCs w:val="32"/>
        </w:rPr>
        <w:t>万元（</w:t>
      </w:r>
      <w:r>
        <w:rPr>
          <w:rFonts w:hint="eastAsia" w:ascii="Times New Roman" w:hAnsi="Times New Roman" w:eastAsia="方正仿宋_GBK" w:cs="Times New Roman"/>
          <w:sz w:val="32"/>
          <w:szCs w:val="32"/>
        </w:rPr>
        <w:t>详见下表），</w:t>
      </w:r>
      <w:r>
        <w:rPr>
          <w:rFonts w:hint="eastAsia" w:ascii="仿宋_GB2312" w:hAnsi="黑体" w:eastAsia="仿宋_GB2312" w:cs="Times New Roman"/>
          <w:sz w:val="32"/>
          <w:szCs w:val="32"/>
        </w:rPr>
        <w:t>本年度各单位（处室）拟购置固定资产</w:t>
      </w:r>
      <w:r>
        <w:rPr>
          <w:rFonts w:hint="eastAsia" w:ascii="Times New Roman" w:hAnsi="Times New Roman" w:eastAsia="方正仿宋_GBK" w:cs="Times New Roman"/>
          <w:sz w:val="32"/>
          <w:szCs w:val="32"/>
        </w:rPr>
        <w:t>总额为</w:t>
      </w:r>
      <w:r>
        <w:rPr>
          <w:rFonts w:hint="eastAsia" w:ascii="Times New Roman" w:hAnsi="Times New Roman" w:eastAsia="方正仿宋_GBK" w:cs="Times New Roman"/>
          <w:sz w:val="32"/>
          <w:szCs w:val="32"/>
          <w:lang w:val="en-US" w:eastAsia="zh-CN"/>
        </w:rPr>
        <w:t>11.5</w:t>
      </w:r>
      <w:r>
        <w:rPr>
          <w:rFonts w:hint="eastAsia" w:ascii="Times New Roman" w:hAnsi="Times New Roman" w:eastAsia="方正仿宋_GBK" w:cs="Times New Roman"/>
          <w:sz w:val="32"/>
          <w:szCs w:val="32"/>
        </w:rPr>
        <w:t>万元。</w:t>
      </w:r>
    </w:p>
    <w:tbl>
      <w:tblPr>
        <w:tblStyle w:val="7"/>
        <w:tblW w:w="1348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河北省省直部门固定资产占用情况表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编制部门：河北省文学艺术界联合会</w:t>
            </w:r>
          </w:p>
        </w:tc>
        <w:tc>
          <w:tcPr>
            <w:tcW w:w="5103" w:type="dxa"/>
            <w:tcBorders>
              <w:top w:val="nil"/>
              <w:left w:val="nil"/>
              <w:bottom w:val="nil"/>
              <w:right w:val="nil"/>
            </w:tcBorders>
            <w:vAlign w:val="center"/>
          </w:tcPr>
          <w:p>
            <w:pPr>
              <w:widowControl/>
              <w:jc w:val="left"/>
              <w:rPr>
                <w:rFonts w:ascii="宋体" w:hAnsi="宋体" w:cs="宋体"/>
                <w:kern w:val="0"/>
                <w:sz w:val="22"/>
              </w:rPr>
            </w:pPr>
            <w:r>
              <w:rPr>
                <w:rFonts w:hint="eastAsia" w:ascii="宋体" w:hAnsi="宋体" w:cs="宋体"/>
                <w:kern w:val="0"/>
                <w:sz w:val="22"/>
              </w:rPr>
              <w:t>截止时间：201</w:t>
            </w:r>
            <w:r>
              <w:rPr>
                <w:rFonts w:hint="eastAsia" w:ascii="宋体" w:hAnsi="宋体" w:cs="宋体"/>
                <w:kern w:val="0"/>
                <w:sz w:val="22"/>
                <w:lang w:val="en-US" w:eastAsia="zh-CN"/>
              </w:rPr>
              <w:t>8</w:t>
            </w:r>
            <w:r>
              <w:rPr>
                <w:rFonts w:hint="eastAsia" w:ascii="宋体" w:hAnsi="宋体" w:cs="宋体"/>
                <w:kern w:val="0"/>
                <w:sz w:val="22"/>
              </w:rPr>
              <w:t xml:space="preserve">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1233.73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16658</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291.5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 xml:space="preserve">   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4961</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173.8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7</w:t>
            </w:r>
          </w:p>
        </w:tc>
        <w:tc>
          <w:tcPr>
            <w:tcW w:w="5103"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kern w:val="0"/>
                <w:sz w:val="22"/>
                <w:lang w:eastAsia="zh-CN"/>
              </w:rPr>
            </w:pPr>
            <w:r>
              <w:rPr>
                <w:rFonts w:hint="eastAsia" w:ascii="宋体" w:hAnsi="宋体" w:cs="宋体"/>
                <w:kern w:val="0"/>
                <w:sz w:val="22"/>
                <w:lang w:val="en-US" w:eastAsia="zh-CN"/>
              </w:rPr>
              <w:t>374.87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3、单价在20万元以上的设备</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5</w:t>
            </w:r>
            <w:r>
              <w:rPr>
                <w:rFonts w:hint="eastAsia" w:ascii="宋体" w:hAnsi="宋体" w:cs="宋体"/>
                <w:kern w:val="0"/>
                <w:sz w:val="22"/>
                <w:lang w:val="en-US" w:eastAsia="zh-CN"/>
              </w:rPr>
              <w:t>67.36</w:t>
            </w:r>
          </w:p>
        </w:tc>
      </w:tr>
    </w:tbl>
    <w:p>
      <w:pPr>
        <w:rPr>
          <w:rFonts w:ascii="仿宋_GB2312" w:hAnsi="黑体" w:eastAsia="仿宋_GB2312" w:cs="Times New Roman"/>
          <w:color w:val="FF0000"/>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八、名词解释</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1、一般</w:t>
      </w:r>
      <w:r>
        <w:rPr>
          <w:rFonts w:hint="eastAsia" w:ascii="Times New Roman" w:hAnsi="Times New Roman" w:eastAsia="方正仿宋_GBK" w:cs="Times New Roman"/>
          <w:b/>
          <w:sz w:val="32"/>
          <w:szCs w:val="32"/>
        </w:rPr>
        <w:t>公</w:t>
      </w:r>
      <w:r>
        <w:rPr>
          <w:rFonts w:ascii="Times New Roman" w:hAnsi="Times New Roman" w:eastAsia="方正仿宋_GBK" w:cs="Times New Roman"/>
          <w:b/>
          <w:sz w:val="32"/>
          <w:szCs w:val="32"/>
        </w:rPr>
        <w:t>共预算拨款收入：</w:t>
      </w:r>
      <w:r>
        <w:rPr>
          <w:rFonts w:ascii="Times New Roman" w:hAnsi="Times New Roman" w:eastAsia="方正仿宋_GBK" w:cs="Times New Roman"/>
          <w:sz w:val="32"/>
          <w:szCs w:val="32"/>
        </w:rPr>
        <w:t>指省级财政当年拨付的资金。</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2、事业收入：</w:t>
      </w:r>
      <w:r>
        <w:rPr>
          <w:rFonts w:ascii="Times New Roman" w:hAnsi="Times New Roman" w:eastAsia="方正仿宋_GBK" w:cs="Times New Roman"/>
          <w:sz w:val="32"/>
          <w:szCs w:val="32"/>
        </w:rPr>
        <w:t>指事业单位开展专业业务活动及辅助活动所取得的收入。</w:t>
      </w:r>
    </w:p>
    <w:p>
      <w:pPr>
        <w:tabs>
          <w:tab w:val="left" w:pos="11490"/>
        </w:tabs>
        <w:ind w:firstLine="643" w:firstLineChars="200"/>
        <w:rPr>
          <w:rFonts w:ascii="Times New Roman" w:hAnsi="Times New Roman" w:eastAsia="方正仿宋_GBK" w:cs="Times New Roman"/>
          <w:b/>
          <w:sz w:val="32"/>
          <w:szCs w:val="32"/>
        </w:rPr>
      </w:pPr>
      <w:r>
        <w:rPr>
          <w:rFonts w:ascii="Times New Roman" w:hAnsi="Times New Roman" w:eastAsia="方正仿宋_GBK" w:cs="Times New Roman"/>
          <w:b/>
          <w:sz w:val="32"/>
          <w:szCs w:val="32"/>
        </w:rPr>
        <w:t>3、其他收入：</w:t>
      </w:r>
      <w:r>
        <w:rPr>
          <w:rFonts w:ascii="Times New Roman" w:hAnsi="Times New Roman" w:eastAsia="方正仿宋_GBK" w:cs="Times New Roman"/>
          <w:sz w:val="32"/>
          <w:szCs w:val="32"/>
        </w:rPr>
        <w:t>指除“</w:t>
      </w:r>
      <w:r>
        <w:rPr>
          <w:rFonts w:hint="eastAsia" w:ascii="Times New Roman" w:hAnsi="Times New Roman" w:eastAsia="方正仿宋_GBK" w:cs="Times New Roman"/>
          <w:sz w:val="32"/>
          <w:szCs w:val="32"/>
        </w:rPr>
        <w:t>一般公共预算</w:t>
      </w:r>
      <w:r>
        <w:rPr>
          <w:rFonts w:ascii="Times New Roman" w:hAnsi="Times New Roman" w:eastAsia="方正仿宋_GBK" w:cs="Times New Roman"/>
          <w:sz w:val="32"/>
          <w:szCs w:val="32"/>
        </w:rPr>
        <w:t>拨款收入”、“事业收入”等以外的收入。主要是按规定动用的租房收入、存款利息收入等。</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4、基本支出：</w:t>
      </w:r>
      <w:r>
        <w:rPr>
          <w:rFonts w:hint="eastAsia" w:ascii="Times New Roman" w:hAnsi="Times New Roman" w:eastAsia="方正仿宋_GBK" w:cs="Times New Roman"/>
          <w:sz w:val="32"/>
          <w:szCs w:val="32"/>
        </w:rPr>
        <w:t>指为保障机构正常运转、完成日常工作任务而发生的人员支出和公用支出。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5、项目支出：</w:t>
      </w:r>
      <w:r>
        <w:rPr>
          <w:rFonts w:hint="eastAsia" w:ascii="Times New Roman" w:hAnsi="Times New Roman" w:eastAsia="方正仿宋_GBK" w:cs="Times New Roman"/>
          <w:sz w:val="32"/>
          <w:szCs w:val="32"/>
        </w:rPr>
        <w:t>指在基本支出之外为完成特定行政任务和事业发展目标所发生的支出。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6、上缴上级支出：</w:t>
      </w:r>
      <w:r>
        <w:rPr>
          <w:rFonts w:hint="eastAsia" w:ascii="Times New Roman" w:hAnsi="Times New Roman" w:eastAsia="方正仿宋_GBK" w:cs="Times New Roman"/>
          <w:sz w:val="32"/>
          <w:szCs w:val="32"/>
        </w:rPr>
        <w:t>指下级单位上缴上级的支出。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7、“三公”经费：</w:t>
      </w:r>
      <w:r>
        <w:rPr>
          <w:rFonts w:ascii="Times New Roman" w:hAnsi="Times New Roman" w:eastAsia="方正仿宋_GBK" w:cs="Times New Roman"/>
          <w:sz w:val="32"/>
          <w:szCs w:val="32"/>
        </w:rPr>
        <w:t>纳入省级财政预算管理的“三公”经费，是指省级部门用财政拨款安排的因公出国（境）费、公务用车购置及运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费和公务接待费。其中，因公出国（境）费反映单位公务出国（境）的住宿费、旅费、伙食补助费、杂费、培训费等支出；公务用车购置及运</w:t>
      </w:r>
      <w:r>
        <w:rPr>
          <w:rFonts w:hint="eastAsia" w:ascii="Times New Roman" w:hAnsi="Times New Roman" w:eastAsia="方正仿宋_GBK" w:cs="Times New Roman"/>
          <w:sz w:val="32"/>
          <w:szCs w:val="32"/>
        </w:rPr>
        <w:t>维</w:t>
      </w:r>
      <w:r>
        <w:rPr>
          <w:rFonts w:ascii="Times New Roman" w:hAnsi="Times New Roman" w:eastAsia="方正仿宋_GBK" w:cs="Times New Roman"/>
          <w:sz w:val="32"/>
          <w:szCs w:val="32"/>
        </w:rPr>
        <w:t>费反映单位公务用车购置费及租用费、燃料费、维修费、过路过桥费、保险费、安全奖励费用等支出；公务接待费反映单位按规定开支的各类公务接待（含外宾接待）支出。</w:t>
      </w:r>
    </w:p>
    <w:p>
      <w:pPr>
        <w:tabs>
          <w:tab w:val="left" w:pos="11490"/>
        </w:tabs>
        <w:ind w:firstLine="643" w:firstLineChars="200"/>
        <w:rPr>
          <w:rFonts w:ascii="Times New Roman" w:hAnsi="Times New Roman" w:eastAsia="方正仿宋_GBK" w:cs="Times New Roman"/>
          <w:sz w:val="32"/>
          <w:szCs w:val="32"/>
        </w:rPr>
      </w:pPr>
      <w:r>
        <w:rPr>
          <w:rFonts w:ascii="Times New Roman" w:hAnsi="Times New Roman" w:eastAsia="方正仿宋_GBK" w:cs="Times New Roman"/>
          <w:b/>
          <w:sz w:val="32"/>
          <w:szCs w:val="32"/>
        </w:rPr>
        <w:t>8、机关运行费：</w:t>
      </w:r>
      <w:r>
        <w:rPr>
          <w:rFonts w:hint="eastAsia" w:ascii="Times New Roman" w:hAnsi="Times New Roman" w:eastAsia="方正仿宋_GBK" w:cs="Times New Roman"/>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ascii="Times New Roman" w:hAnsi="Times New Roman" w:eastAsia="方正仿宋_GBK" w:cs="Times New Roman"/>
          <w:sz w:val="32"/>
          <w:szCs w:val="32"/>
        </w:rPr>
        <w:t>其他费用。</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9、上年结转：</w:t>
      </w:r>
      <w:r>
        <w:rPr>
          <w:rFonts w:hint="eastAsia" w:ascii="Times New Roman" w:hAnsi="Times New Roman" w:eastAsia="方正仿宋_GBK" w:cs="Times New Roman"/>
          <w:sz w:val="32"/>
          <w:szCs w:val="32"/>
        </w:rPr>
        <w:t>指以前年度尚未完成、结转到本年仍按原规定用途继续使用的资金。</w:t>
      </w:r>
    </w:p>
    <w:p>
      <w:pPr>
        <w:tabs>
          <w:tab w:val="left" w:pos="11490"/>
        </w:tabs>
        <w:ind w:firstLine="643" w:firstLineChars="200"/>
        <w:rPr>
          <w:rFonts w:ascii="Times New Roman" w:hAnsi="Times New Roman" w:eastAsia="方正仿宋_GBK" w:cs="Times New Roman"/>
          <w:sz w:val="32"/>
          <w:szCs w:val="32"/>
        </w:rPr>
      </w:pPr>
      <w:r>
        <w:rPr>
          <w:rFonts w:hint="eastAsia" w:ascii="Times New Roman" w:hAnsi="Times New Roman" w:eastAsia="方正仿宋_GBK" w:cs="Times New Roman"/>
          <w:b/>
          <w:sz w:val="32"/>
          <w:szCs w:val="32"/>
        </w:rPr>
        <w:t>10、事业单位经营支出：</w:t>
      </w:r>
      <w:r>
        <w:rPr>
          <w:rFonts w:hint="eastAsia" w:ascii="Times New Roman" w:hAnsi="Times New Roman" w:eastAsia="方正仿宋_GBK" w:cs="Times New Roman"/>
          <w:sz w:val="32"/>
          <w:szCs w:val="32"/>
        </w:rPr>
        <w:t>指事业单位在专业业务活动及其辅助活动之外开展非独立核算经营活动发生的支出。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九、其他需要说明的事项</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YyMzE3OTU2Y2ZlNjMyOTQwZjJjNWFjOGQ0MmY1ZjMifQ=="/>
  </w:docVars>
  <w:rsids>
    <w:rsidRoot w:val="00000000"/>
    <w:rsid w:val="2B9916F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iPriority w:val="0"/>
    <w:rPr>
      <w:sz w:val="18"/>
      <w:szCs w:val="18"/>
    </w:rPr>
  </w:style>
  <w:style w:type="paragraph" w:styleId="3">
    <w:name w:val="footer"/>
    <w:basedOn w:val="1"/>
    <w:link w:val="11"/>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2"/>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0"/>
    <w:rPr>
      <w:rFonts w:ascii="Times New Roman" w:hAnsi="Times New Roman" w:cs="Times New Roman"/>
      <w:szCs w:val="24"/>
    </w:rPr>
  </w:style>
  <w:style w:type="paragraph" w:styleId="6">
    <w:name w:val="toc 2"/>
    <w:basedOn w:val="1"/>
    <w:next w:val="1"/>
    <w:uiPriority w:val="0"/>
    <w:pPr>
      <w:ind w:left="420" w:leftChars="200"/>
    </w:pPr>
    <w:rPr>
      <w:rFonts w:ascii="Times New Roman" w:hAnsi="Times New Roman" w:cs="Times New Roman"/>
      <w:szCs w:val="24"/>
    </w:rPr>
  </w:style>
  <w:style w:type="paragraph" w:customStyle="1" w:styleId="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0">
    <w:name w:val="批注框文本 Char Char"/>
    <w:basedOn w:val="8"/>
    <w:link w:val="2"/>
    <w:uiPriority w:val="0"/>
    <w:rPr>
      <w:sz w:val="18"/>
      <w:szCs w:val="18"/>
    </w:rPr>
  </w:style>
  <w:style w:type="character" w:customStyle="1" w:styleId="11">
    <w:name w:val="页脚 Char Char"/>
    <w:basedOn w:val="8"/>
    <w:link w:val="3"/>
    <w:uiPriority w:val="0"/>
    <w:rPr>
      <w:rFonts w:ascii="Times New Roman" w:hAnsi="Times New Roman" w:eastAsia="宋体" w:cs="Times New Roman"/>
      <w:sz w:val="18"/>
      <w:szCs w:val="18"/>
    </w:rPr>
  </w:style>
  <w:style w:type="character" w:customStyle="1" w:styleId="12">
    <w:name w:val="页眉 Char Char"/>
    <w:basedOn w:val="8"/>
    <w:link w:val="4"/>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4629</Words>
  <Characters>4867</Characters>
  <Lines>37</Lines>
  <Paragraphs>10</Paragraphs>
  <TotalTime>0</TotalTime>
  <ScaleCrop>false</ScaleCrop>
  <LinksUpToDate>false</LinksUpToDate>
  <CharactersWithSpaces>4897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2017-01-13T19:22:00Z</dcterms:created>
  <dc:creator>guest</dc:creator>
  <cp:lastModifiedBy>Administrator</cp:lastModifiedBy>
  <cp:lastPrinted>2019-01-18T02:34:00Z</cp:lastPrinted>
  <dcterms:modified xsi:type="dcterms:W3CDTF">2023-08-04T03:32:10Z</dcterms:modified>
  <dc:title>流年染指经不起的伤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176D0036B6714C4E80833CEA39B57178</vt:lpwstr>
  </property>
</Properties>
</file>